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20" w:type="dxa"/>
        <w:tblCellSpacing w:w="0" w:type="dxa"/>
        <w:tblInd w:w="-156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4574"/>
        <w:gridCol w:w="246"/>
      </w:tblGrid>
      <w:tr w:rsidR="008950AC" w:rsidRPr="008950AC" w:rsidTr="008950AC">
        <w:trPr>
          <w:trHeight w:val="765"/>
          <w:tblCellSpacing w:w="0" w:type="dxa"/>
        </w:trPr>
        <w:tc>
          <w:tcPr>
            <w:tcW w:w="14559"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812"/>
            </w:tblGrid>
            <w:tr w:rsidR="008950AC" w:rsidRPr="008950AC">
              <w:trPr>
                <w:tblCellSpacing w:w="15" w:type="dxa"/>
                <w:jc w:val="center"/>
              </w:trPr>
              <w:tc>
                <w:tcPr>
                  <w:tcW w:w="0" w:type="auto"/>
                  <w:tcBorders>
                    <w:top w:val="nil"/>
                    <w:left w:val="nil"/>
                    <w:bottom w:val="nil"/>
                    <w:right w:val="nil"/>
                  </w:tcBorders>
                  <w:vAlign w:val="center"/>
                  <w:hideMark/>
                </w:tcPr>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b/>
                      <w:bCs/>
                      <w:color w:val="00FF00"/>
                      <w:sz w:val="40"/>
                      <w:szCs w:val="40"/>
                      <w:lang w:eastAsia="tr-TR"/>
                    </w:rPr>
                    <w:t xml:space="preserve">BASİT TV VERİCİLER </w:t>
                  </w:r>
                </w:p>
              </w:tc>
            </w:tr>
          </w:tbl>
          <w:p w:rsidR="008950AC" w:rsidRPr="008950AC" w:rsidRDefault="008950AC" w:rsidP="008950AC">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8950AC" w:rsidRPr="008950AC" w:rsidRDefault="008950AC" w:rsidP="008950AC">
            <w:pPr>
              <w:spacing w:after="0" w:line="240" w:lineRule="auto"/>
              <w:rPr>
                <w:rFonts w:ascii="Trebuchet MS" w:eastAsia="Times New Roman" w:hAnsi="Trebuchet MS" w:cs="Times New Roman"/>
                <w:color w:val="000000"/>
                <w:sz w:val="17"/>
                <w:szCs w:val="17"/>
                <w:lang w:eastAsia="tr-TR"/>
              </w:rPr>
            </w:pPr>
          </w:p>
        </w:tc>
      </w:tr>
      <w:tr w:rsidR="008950AC" w:rsidRPr="008950AC" w:rsidTr="008950AC">
        <w:trPr>
          <w:tblCellSpacing w:w="0" w:type="dxa"/>
        </w:trPr>
        <w:tc>
          <w:tcPr>
            <w:tcW w:w="14559"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tblCellSpacing w:w="15" w:type="dxa"/>
              <w:tblCellMar>
                <w:top w:w="15" w:type="dxa"/>
                <w:left w:w="15" w:type="dxa"/>
                <w:bottom w:w="15" w:type="dxa"/>
                <w:right w:w="15" w:type="dxa"/>
              </w:tblCellMar>
              <w:tblLook w:val="04A0"/>
            </w:tblPr>
            <w:tblGrid>
              <w:gridCol w:w="11745"/>
            </w:tblGrid>
            <w:tr w:rsidR="008950AC" w:rsidRPr="008950AC" w:rsidTr="008950AC">
              <w:trPr>
                <w:trHeight w:val="330"/>
                <w:tblCellSpacing w:w="15" w:type="dxa"/>
              </w:trPr>
              <w:tc>
                <w:tcPr>
                  <w:tcW w:w="11685" w:type="dxa"/>
                  <w:vAlign w:val="center"/>
                  <w:hideMark/>
                </w:tcPr>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p>
              </w:tc>
            </w:tr>
            <w:tr w:rsidR="008950AC" w:rsidRPr="008950AC" w:rsidTr="008950AC">
              <w:trPr>
                <w:trHeight w:val="9915"/>
                <w:tblCellSpacing w:w="15" w:type="dxa"/>
              </w:trPr>
              <w:tc>
                <w:tcPr>
                  <w:tcW w:w="11685" w:type="dxa"/>
                  <w:hideMark/>
                </w:tcPr>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36"/>
                      <w:szCs w:val="36"/>
                      <w:lang w:eastAsia="tr-TR"/>
                    </w:rPr>
                    <w:t>simple tv transmitters</w: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20"/>
                      <w:szCs w:val="20"/>
                      <w:lang w:eastAsia="tr-TR"/>
                    </w:rPr>
                    <w:t>TA2VB Fazlı ÇELEN Fum.Opr.Ziraat Mühendisi</w: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20"/>
                      <w:szCs w:val="20"/>
                      <w:lang w:eastAsia="tr-TR"/>
                    </w:rPr>
                    <w:br/>
                  </w:r>
                  <w:r w:rsidRPr="008950AC">
                    <w:rPr>
                      <w:rFonts w:ascii="Trebuchet MS" w:eastAsia="Times New Roman" w:hAnsi="Trebuchet MS" w:cs="Times New Roman"/>
                      <w:color w:val="000000"/>
                      <w:sz w:val="24"/>
                      <w:szCs w:val="24"/>
                      <w:lang w:eastAsia="tr-TR"/>
                    </w:rPr>
                    <w:t>Aşağıda basit video ve ses verici devrelerini görmektesiniz. hepsi genlik modulasyonludur normal tv kanallarından yayın gönderebilirsiniz. Kanal frekansına göre bobin değerleri sema üzerinde mevcuttur. ilk denemeler acısından yararlı devrelerdir. TA2VB Fazlı Çelen Düzce</w: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imes New Roman" w:eastAsia="Times New Roman" w:hAnsi="Times New Roman" w:cs="Times New Roman"/>
                      <w:sz w:val="24"/>
                      <w:szCs w:val="24"/>
                      <w:lang w:eastAsia="tr-TR"/>
                    </w:rPr>
                    <w:pic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20"/>
                      <w:szCs w:val="20"/>
                      <w:lang w:eastAsia="tr-TR"/>
                    </w:rPr>
                    <w:t>Büyük resim için, resim üzerine tıklayın.</w: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190875" cy="2219325"/>
                        <wp:effectExtent l="19050" t="0" r="9525" b="0"/>
                        <wp:docPr id="3" name="Resim 3" descr="http://www.amatortv.com/70tx/simpletvtx/videot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atortv.com/70tx/simpletvtx/videotx.gif"/>
                                <pic:cNvPicPr>
                                  <a:picLocks noChangeAspect="1" noChangeArrowheads="1"/>
                                </pic:cNvPicPr>
                              </pic:nvPicPr>
                              <pic:blipFill>
                                <a:blip r:embed="rId4" cstate="print"/>
                                <a:srcRect/>
                                <a:stretch>
                                  <a:fillRect/>
                                </a:stretch>
                              </pic:blipFill>
                              <pic:spPr bwMode="auto">
                                <a:xfrm>
                                  <a:off x="0" y="0"/>
                                  <a:ext cx="3190875" cy="2219325"/>
                                </a:xfrm>
                                <a:prstGeom prst="rect">
                                  <a:avLst/>
                                </a:prstGeom>
                                <a:noFill/>
                                <a:ln w="9525">
                                  <a:noFill/>
                                  <a:miter lim="800000"/>
                                  <a:headEnd/>
                                  <a:tailEnd/>
                                </a:ln>
                              </pic:spPr>
                            </pic:pic>
                          </a:graphicData>
                        </a:graphic>
                      </wp:inline>
                    </w:drawing>
                  </w:r>
                </w:p>
              </w:tc>
            </w:tr>
            <w:tr w:rsidR="008950AC" w:rsidRPr="008950AC" w:rsidTr="008950AC">
              <w:trPr>
                <w:trHeight w:val="1365"/>
                <w:tblCellSpacing w:w="15" w:type="dxa"/>
              </w:trPr>
              <w:tc>
                <w:tcPr>
                  <w:tcW w:w="11685" w:type="dxa"/>
                  <w:hideMark/>
                </w:tcPr>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17"/>
                      <w:szCs w:val="17"/>
                      <w:lang w:eastAsia="tr-TR"/>
                    </w:rPr>
                    <w:pic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20"/>
                      <w:szCs w:val="20"/>
                      <w:lang w:eastAsia="tr-TR"/>
                    </w:rPr>
                    <w:t>Büyük resim için, resim üzerine tıklayın.</w:t>
                  </w:r>
                </w:p>
                <w:p w:rsidR="008950AC" w:rsidRPr="008950AC" w:rsidRDefault="008950AC" w:rsidP="008950AC">
                  <w:pPr>
                    <w:spacing w:after="0" w:line="240" w:lineRule="auto"/>
                    <w:jc w:val="center"/>
                    <w:rPr>
                      <w:rFonts w:ascii="Trebuchet MS" w:eastAsia="Times New Roman" w:hAnsi="Trebuchet MS" w:cs="Times New Roman"/>
                      <w:color w:val="000000"/>
                      <w:sz w:val="17"/>
                      <w:szCs w:val="17"/>
                      <w:lang w:eastAsia="tr-TR"/>
                    </w:rPr>
                  </w:pPr>
                  <w:r w:rsidRPr="008950AC">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8950AC" w:rsidRPr="008950AC" w:rsidRDefault="008950AC" w:rsidP="008950AC">
                  <w:pPr>
                    <w:spacing w:after="0" w:line="240" w:lineRule="auto"/>
                    <w:rPr>
                      <w:rFonts w:ascii="Times New Roman" w:eastAsia="Times New Roman" w:hAnsi="Times New Roman" w:cs="Times New Roman"/>
                      <w:sz w:val="20"/>
                      <w:szCs w:val="20"/>
                      <w:lang w:eastAsia="tr-TR"/>
                    </w:rPr>
                  </w:pPr>
                </w:p>
              </w:tc>
            </w:tr>
          </w:tbl>
          <w:p w:rsidR="008950AC" w:rsidRPr="008950AC" w:rsidRDefault="008950AC" w:rsidP="008950AC">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8950AC" w:rsidRPr="008950AC" w:rsidRDefault="008950AC" w:rsidP="008950AC">
            <w:pPr>
              <w:spacing w:after="0" w:line="240" w:lineRule="auto"/>
              <w:rPr>
                <w:rFonts w:ascii="Trebuchet MS" w:eastAsia="Times New Roman" w:hAnsi="Trebuchet MS" w:cs="Times New Roman"/>
                <w:color w:val="000000"/>
                <w:sz w:val="17"/>
                <w:szCs w:val="17"/>
                <w:lang w:eastAsia="tr-TR"/>
              </w:rPr>
            </w:pPr>
          </w:p>
        </w:tc>
      </w:tr>
    </w:tbl>
    <w:p w:rsidR="00275373" w:rsidRDefault="00275373"/>
    <w:sectPr w:rsidR="00275373" w:rsidSect="00275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50AC"/>
    <w:rsid w:val="00275373"/>
    <w:rsid w:val="008950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50AC"/>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8950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5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2013-02-25T20:41:00Z</dcterms:created>
  <dcterms:modified xsi:type="dcterms:W3CDTF">2013-02-25T20:42:00Z</dcterms:modified>
</cp:coreProperties>
</file>