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07" w:rsidRDefault="00225907" w:rsidP="00225907">
      <w:pPr>
        <w:pStyle w:val="NormalWeb"/>
        <w:jc w:val="center"/>
      </w:pPr>
      <w:r>
        <w:rPr>
          <w:b/>
          <w:bCs/>
          <w:color w:val="00FF00"/>
          <w:sz w:val="40"/>
          <w:szCs w:val="40"/>
        </w:rPr>
        <w:t>BASİT ALICI VERİCİ AYARI</w:t>
      </w:r>
    </w:p>
    <w:p w:rsidR="00265E29" w:rsidRDefault="00265E29"/>
    <w:tbl>
      <w:tblPr>
        <w:tblW w:w="14678" w:type="dxa"/>
        <w:tblCellSpacing w:w="0" w:type="dxa"/>
        <w:tblInd w:w="-1418"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4432"/>
        <w:gridCol w:w="246"/>
      </w:tblGrid>
      <w:tr w:rsidR="00225907" w:rsidRPr="00225907" w:rsidTr="00225907">
        <w:trPr>
          <w:trHeight w:val="765"/>
          <w:tblCellSpacing w:w="0" w:type="dxa"/>
        </w:trPr>
        <w:tc>
          <w:tcPr>
            <w:tcW w:w="14417"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687"/>
            </w:tblGrid>
            <w:tr w:rsidR="00225907" w:rsidRPr="00225907">
              <w:trPr>
                <w:tblCellSpacing w:w="15" w:type="dxa"/>
                <w:jc w:val="center"/>
              </w:trPr>
              <w:tc>
                <w:tcPr>
                  <w:tcW w:w="0" w:type="auto"/>
                  <w:tcBorders>
                    <w:top w:val="nil"/>
                    <w:left w:val="nil"/>
                    <w:bottom w:val="nil"/>
                    <w:right w:val="nil"/>
                  </w:tcBorders>
                  <w:vAlign w:val="center"/>
                  <w:hideMark/>
                </w:tcPr>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b/>
                      <w:bCs/>
                      <w:color w:val="00FF00"/>
                      <w:sz w:val="40"/>
                      <w:szCs w:val="40"/>
                      <w:lang w:eastAsia="tr-TR"/>
                    </w:rPr>
                    <w:t>BASİT ALICI VERİCİ AYARI</w:t>
                  </w:r>
                </w:p>
              </w:tc>
            </w:tr>
          </w:tbl>
          <w:p w:rsidR="00225907" w:rsidRPr="00225907" w:rsidRDefault="00225907" w:rsidP="00225907">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225907" w:rsidRPr="00225907" w:rsidRDefault="00225907" w:rsidP="00225907">
            <w:pPr>
              <w:spacing w:after="0" w:line="240" w:lineRule="auto"/>
              <w:rPr>
                <w:rFonts w:ascii="Trebuchet MS" w:eastAsia="Times New Roman" w:hAnsi="Trebuchet MS" w:cs="Times New Roman"/>
                <w:color w:val="000000"/>
                <w:sz w:val="17"/>
                <w:szCs w:val="17"/>
                <w:lang w:eastAsia="tr-TR"/>
              </w:rPr>
            </w:pPr>
          </w:p>
        </w:tc>
      </w:tr>
      <w:tr w:rsidR="00225907" w:rsidRPr="00225907" w:rsidTr="00225907">
        <w:trPr>
          <w:tblCellSpacing w:w="0" w:type="dxa"/>
        </w:trPr>
        <w:tc>
          <w:tcPr>
            <w:tcW w:w="14417"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tblCellSpacing w:w="15" w:type="dxa"/>
              <w:tblCellMar>
                <w:top w:w="15" w:type="dxa"/>
                <w:left w:w="15" w:type="dxa"/>
                <w:bottom w:w="15" w:type="dxa"/>
                <w:right w:w="15" w:type="dxa"/>
              </w:tblCellMar>
              <w:tblLook w:val="04A0"/>
            </w:tblPr>
            <w:tblGrid>
              <w:gridCol w:w="11745"/>
            </w:tblGrid>
            <w:tr w:rsidR="00225907" w:rsidRPr="00225907" w:rsidTr="00225907">
              <w:trPr>
                <w:trHeight w:val="270"/>
                <w:tblCellSpacing w:w="15" w:type="dxa"/>
              </w:trPr>
              <w:tc>
                <w:tcPr>
                  <w:tcW w:w="11685" w:type="dxa"/>
                  <w:vAlign w:val="center"/>
                  <w:hideMark/>
                </w:tcPr>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p>
              </w:tc>
            </w:tr>
            <w:tr w:rsidR="00225907" w:rsidRPr="00225907" w:rsidTr="00225907">
              <w:trPr>
                <w:trHeight w:val="465"/>
                <w:tblCellSpacing w:w="15" w:type="dxa"/>
              </w:trPr>
              <w:tc>
                <w:tcPr>
                  <w:tcW w:w="11685" w:type="dxa"/>
                  <w:vAlign w:val="center"/>
                  <w:hideMark/>
                </w:tcPr>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Address" w:eastAsia="Times New Roman" w:hAnsi="Address" w:cs="Times"/>
                      <w:color w:val="000000"/>
                      <w:sz w:val="24"/>
                      <w:szCs w:val="24"/>
                      <w:lang w:eastAsia="tr-TR"/>
                    </w:rPr>
                    <w:t xml:space="preserve">Alıcı verici ayarlarında Spectrum Analyser veya VHF Oscilloscope herkesin elinde bulunmaz, Ama basit devrelerle RF sinyallerine hükmedebiliriz, varlığını anlarız. veya rezonansını ölçeriz ayarlarız, Aşagıdaki devrede D1 diyodu germanyum diyottur Am dedeksiyon diodu AA119, OA79 vb..diğer uç olçü aletine bağlanacak. HF frekanslarında rahatca çalışabilirsiniz. </w:t>
                  </w:r>
                </w:p>
              </w:tc>
            </w:tr>
            <w:tr w:rsidR="00225907" w:rsidRPr="00225907" w:rsidTr="00225907">
              <w:trPr>
                <w:trHeight w:val="405"/>
                <w:tblCellSpacing w:w="15" w:type="dxa"/>
              </w:trPr>
              <w:tc>
                <w:tcPr>
                  <w:tcW w:w="11685" w:type="dxa"/>
                  <w:vAlign w:val="center"/>
                  <w:hideMark/>
                </w:tcPr>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248025" cy="571500"/>
                        <wp:effectExtent l="19050" t="0" r="9525" b="0"/>
                        <wp:docPr id="1" name="Resim 1" descr="http://www.amatortv.com/rxtxayar/prob.jpg?00F6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tortv.com/rxtxayar/prob.jpg?00F6B190"/>
                                <pic:cNvPicPr>
                                  <a:picLocks noChangeAspect="1" noChangeArrowheads="1"/>
                                </pic:cNvPicPr>
                              </pic:nvPicPr>
                              <pic:blipFill>
                                <a:blip r:embed="rId4" cstate="print"/>
                                <a:srcRect/>
                                <a:stretch>
                                  <a:fillRect/>
                                </a:stretch>
                              </pic:blipFill>
                              <pic:spPr bwMode="auto">
                                <a:xfrm>
                                  <a:off x="0" y="0"/>
                                  <a:ext cx="3248025" cy="571500"/>
                                </a:xfrm>
                                <a:prstGeom prst="rect">
                                  <a:avLst/>
                                </a:prstGeom>
                                <a:noFill/>
                                <a:ln w="9525">
                                  <a:noFill/>
                                  <a:miter lim="800000"/>
                                  <a:headEnd/>
                                  <a:tailEnd/>
                                </a:ln>
                              </pic:spPr>
                            </pic:pic>
                          </a:graphicData>
                        </a:graphic>
                      </wp:inline>
                    </w:drawing>
                  </w:r>
                </w:p>
              </w:tc>
            </w:tr>
            <w:tr w:rsidR="00225907" w:rsidRPr="00225907" w:rsidTr="00225907">
              <w:trPr>
                <w:trHeight w:val="6615"/>
                <w:tblCellSpacing w:w="15" w:type="dxa"/>
              </w:trPr>
              <w:tc>
                <w:tcPr>
                  <w:tcW w:w="11685" w:type="dxa"/>
                  <w:vAlign w:val="center"/>
                  <w:hideMark/>
                </w:tcPr>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17"/>
                      <w:szCs w:val="17"/>
                      <w:lang w:eastAsia="tr-TR"/>
                    </w:rPr>
                    <w:pict>
                      <v:rect id="_x0000_i1025"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imes" w:eastAsia="Times New Roman" w:hAnsi="Times" w:cs="Times"/>
                      <w:color w:val="000000"/>
                      <w:sz w:val="24"/>
                      <w:szCs w:val="24"/>
                      <w:lang w:eastAsia="tr-TR"/>
                    </w:rPr>
                    <w:t>Osilatör kontrolünde ve verici kontrolünde aşağıdaki devreyi kullanabilirsiniz yüksek frekanslarda çalışırken a noktasına düşük kapasiteli kondansatörü bacakları çok kısa bir şekilde bağlayın Ölçeceğiniz noktaya sadece kondansatörün boştaki ucunu değdireceksiniz. antene bağlamayacaksınız! 100-500Mhz de 5-10pf 1200Mhz de 1.5-2pf gibi kondansatör, yüksek güçleri ayarlarken yüksek omajlı direnç kullanın AVOmetre Volt kademesinde. yüksek güçlerde vericinize dummy load bağlamayı unutmayın. Bu devre benim uzun yıllar önce acemiyken düşünüp uygululadığım devredir. halen kullanırım AVO metre kutumun içinde devamlı hazırdır. 10GHZ deki osilatörleri bile bununla kontrol ediyorum.</w:t>
                  </w:r>
                  <w:r w:rsidRPr="00225907">
                    <w:rPr>
                      <w:rFonts w:ascii="Trebuchet MS" w:eastAsia="Times New Roman" w:hAnsi="Trebuchet MS" w:cs="Times New Roman"/>
                      <w:color w:val="000000"/>
                      <w:sz w:val="17"/>
                      <w:szCs w:val="17"/>
                      <w:lang w:eastAsia="tr-TR"/>
                    </w:rPr>
                    <w:t xml:space="preserve"> </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590925" cy="1838325"/>
                        <wp:effectExtent l="19050" t="0" r="9525" b="0"/>
                        <wp:docPr id="3" name="Resim 3" descr="http://www.amatortv.com/rxtxayar/txay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atortv.com/rxtxayar/txayar.gif"/>
                                <pic:cNvPicPr>
                                  <a:picLocks noChangeAspect="1" noChangeArrowheads="1"/>
                                </pic:cNvPicPr>
                              </pic:nvPicPr>
                              <pic:blipFill>
                                <a:blip r:embed="rId5" cstate="print"/>
                                <a:srcRect/>
                                <a:stretch>
                                  <a:fillRect/>
                                </a:stretch>
                              </pic:blipFill>
                              <pic:spPr bwMode="auto">
                                <a:xfrm>
                                  <a:off x="0" y="0"/>
                                  <a:ext cx="3590925" cy="1838325"/>
                                </a:xfrm>
                                <a:prstGeom prst="rect">
                                  <a:avLst/>
                                </a:prstGeom>
                                <a:noFill/>
                                <a:ln w="9525">
                                  <a:noFill/>
                                  <a:miter lim="800000"/>
                                  <a:headEnd/>
                                  <a:tailEnd/>
                                </a:ln>
                              </pic:spPr>
                            </pic:pic>
                          </a:graphicData>
                        </a:graphic>
                      </wp:inline>
                    </w:drawing>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24"/>
                      <w:szCs w:val="24"/>
                      <w:lang w:eastAsia="tr-TR"/>
                    </w:rPr>
                    <w:t xml:space="preserve">Buradaki devre rezonans frekansını bilmediğiniz bobinlerin frekansını tespit etmek için kullanılır. </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24"/>
                      <w:szCs w:val="24"/>
                      <w:lang w:eastAsia="tr-TR"/>
                    </w:rPr>
                    <w:t>Burada frekansı ayarlanan RF generatörüne ihtiyaç vardır Rezonansı ölçülecek bobine uçları bağlayacaksınız. işaret üreteci ile sinyal vereceksiniz maksimum sapmanın olduğu yer.aranılan rezonanstır. devreyi devre üzerinde veya açıktaki bobinlerle de deneyebilirsiniz. Hatta bobini ayarlamak istediğiniz rezonansa da ayarlayabilirsiniz, üreteçten istediğiniz frekansı verin, nüveyi kondansatörü veya bobinin tur adedini ayarlayarak deneyin.</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3371850" cy="2133600"/>
                        <wp:effectExtent l="19050" t="0" r="0" b="0"/>
                        <wp:docPr id="5" name="Resim 5" descr="http://www.amatortv.com/rxtxayar/resonansay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matortv.com/rxtxayar/resonansayar.gif"/>
                                <pic:cNvPicPr>
                                  <a:picLocks noChangeAspect="1" noChangeArrowheads="1"/>
                                </pic:cNvPicPr>
                              </pic:nvPicPr>
                              <pic:blipFill>
                                <a:blip r:embed="rId6" cstate="print"/>
                                <a:srcRect/>
                                <a:stretch>
                                  <a:fillRect/>
                                </a:stretch>
                              </pic:blipFill>
                              <pic:spPr bwMode="auto">
                                <a:xfrm>
                                  <a:off x="0" y="0"/>
                                  <a:ext cx="3371850" cy="2133600"/>
                                </a:xfrm>
                                <a:prstGeom prst="rect">
                                  <a:avLst/>
                                </a:prstGeom>
                                <a:noFill/>
                                <a:ln w="9525">
                                  <a:noFill/>
                                  <a:miter lim="800000"/>
                                  <a:headEnd/>
                                  <a:tailEnd/>
                                </a:ln>
                              </pic:spPr>
                            </pic:pic>
                          </a:graphicData>
                        </a:graphic>
                      </wp:inline>
                    </w:drawing>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17"/>
                      <w:szCs w:val="17"/>
                      <w:lang w:eastAsia="tr-TR"/>
                    </w:rPr>
                    <w:pict>
                      <v:rect id="_x0000_i1027"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24"/>
                      <w:szCs w:val="24"/>
                      <w:lang w:eastAsia="tr-TR"/>
                    </w:rPr>
                    <w:t>Bu devre de yine benim alıcı ayarlamak için lise yıllarında keşfettiğim devredir. Örneğin telsiz alıcısını ayarlarken , telsizden ayarlamak istediğim sinyali düşük güçte veririm. alıcı cihazının RF giriş bobinlerini ölçü aletinde maximum sapma yapacak şekilde ayarlarım.eğer telsiziniz yoksa frekansı bilinen herhangi bir repeater(röle)a göre ayarlayabilirsiniz. tabii rölede konuşma olması lazım. FM radyoları CB telsizleri.telsiz telefonları AM radyoları girişleri vb. RF devreleri ayarından sonra IF katlarını ayarlarsınız hangi IF varsa o frekansı vermelisiniz. 21.4Mhz. 10.7Mhz. 455khz. Bu frekanslar için sabit osilatör yapabilirsiniz piyasada yapmak için kristaller mevcuttur, ister kristal kullanın isterseniz filitrelerden osc. yapın. Bir frekansmetrede yaptığınız osc leri kontrolünü yaparak, ayar işlemlerinizde her zaman kullanabilirsiniz. Buradaki devreler çok işinize yarayacaktır. TAVB_Fazlı ÇELEN DÜZCE</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590925" cy="1838325"/>
                        <wp:effectExtent l="19050" t="0" r="9525" b="0"/>
                        <wp:docPr id="7" name="Resim 7" descr="http://www.amatortv.com/rxtxayar/rxay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atortv.com/rxtxayar/rxayar.gif"/>
                                <pic:cNvPicPr>
                                  <a:picLocks noChangeAspect="1" noChangeArrowheads="1"/>
                                </pic:cNvPicPr>
                              </pic:nvPicPr>
                              <pic:blipFill>
                                <a:blip r:embed="rId7" cstate="print"/>
                                <a:srcRect/>
                                <a:stretch>
                                  <a:fillRect/>
                                </a:stretch>
                              </pic:blipFill>
                              <pic:spPr bwMode="auto">
                                <a:xfrm>
                                  <a:off x="0" y="0"/>
                                  <a:ext cx="3590925" cy="1838325"/>
                                </a:xfrm>
                                <a:prstGeom prst="rect">
                                  <a:avLst/>
                                </a:prstGeom>
                                <a:noFill/>
                                <a:ln w="9525">
                                  <a:noFill/>
                                  <a:miter lim="800000"/>
                                  <a:headEnd/>
                                  <a:tailEnd/>
                                </a:ln>
                              </pic:spPr>
                            </pic:pic>
                          </a:graphicData>
                        </a:graphic>
                      </wp:inline>
                    </w:drawing>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24"/>
                      <w:szCs w:val="24"/>
                      <w:lang w:eastAsia="tr-TR"/>
                    </w:rPr>
                    <w:t xml:space="preserve">Asagidaki devre Hem Dummy load (sunni yük) olarak kullanabilir,hemde Rf sinyalini test edebilirsiniz. Vericinizin çıkış gücünü ayarlayabilirsiniz. kullanilan dirençler 20 adet 1kiloohm 2 watt ve Karbon direçtir. Mutlaka karbon direnç kullanılmalıdır. Telli direnç kullanmayınız. Devrenin orjinali Bulgar Yordan Strundzhev e aittir. Daha yüksek güçlerde kullanabilmeniz için direnç miktarını artırarak yüksek güçlerde (watt ) çalışma için ben 20 adet direnç kullandım. Devreyi metal kutuya monte etmelisiniz. önce BNC konnektorü metal kutuya vidalayın kutunun iç kısmındaki canlı ucuna dirençleri daire şeklinde lehimleyin , yüksek frekanslarda çalışma için direçler mümkün olduğunca kısa bağlanmalıdır. orta uca ise diyotu bağlayarak diğer devrelerden sonra DC voltmetre ile maksimum sapma yapacak şekilde cihazlarınızı ayarlayabilirsiniz. </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24"/>
                      <w:szCs w:val="24"/>
                      <w:lang w:eastAsia="tr-TR"/>
                    </w:rPr>
                    <w:t>TAVB_Fazlı ÇELEN DÜZCE</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00"/>
                      <w:sz w:val="17"/>
                      <w:szCs w:val="17"/>
                      <w:lang w:eastAsia="tr-TR"/>
                    </w:rPr>
                    <w:pict>
                      <v:rect id="_x0000_i1029"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6191250" cy="4505325"/>
                        <wp:effectExtent l="19050" t="0" r="0" b="0"/>
                        <wp:docPr id="10" name="Resim 10" descr="http://www.amatortv.com/rxtxayar/dummy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matortv.com/rxtxayar/dummyload.jpg"/>
                                <pic:cNvPicPr>
                                  <a:picLocks noChangeAspect="1" noChangeArrowheads="1"/>
                                </pic:cNvPicPr>
                              </pic:nvPicPr>
                              <pic:blipFill>
                                <a:blip r:embed="rId8" cstate="print"/>
                                <a:srcRect/>
                                <a:stretch>
                                  <a:fillRect/>
                                </a:stretch>
                              </pic:blipFill>
                              <pic:spPr bwMode="auto">
                                <a:xfrm>
                                  <a:off x="0" y="0"/>
                                  <a:ext cx="6191250" cy="4505325"/>
                                </a:xfrm>
                                <a:prstGeom prst="rect">
                                  <a:avLst/>
                                </a:prstGeom>
                                <a:noFill/>
                                <a:ln w="9525">
                                  <a:noFill/>
                                  <a:miter lim="800000"/>
                                  <a:headEnd/>
                                  <a:tailEnd/>
                                </a:ln>
                              </pic:spPr>
                            </pic:pic>
                          </a:graphicData>
                        </a:graphic>
                      </wp:inline>
                    </w:drawing>
                  </w:r>
                </w:p>
              </w:tc>
            </w:tr>
            <w:tr w:rsidR="00225907" w:rsidRPr="00225907" w:rsidTr="00225907">
              <w:trPr>
                <w:trHeight w:val="885"/>
                <w:tblCellSpacing w:w="15" w:type="dxa"/>
              </w:trPr>
              <w:tc>
                <w:tcPr>
                  <w:tcW w:w="11685" w:type="dxa"/>
                  <w:vAlign w:val="center"/>
                  <w:hideMark/>
                </w:tcPr>
                <w:p w:rsidR="00225907" w:rsidRPr="00225907" w:rsidRDefault="00225907" w:rsidP="00225907">
                  <w:pPr>
                    <w:spacing w:after="0" w:line="240" w:lineRule="auto"/>
                    <w:jc w:val="center"/>
                    <w:rPr>
                      <w:rFonts w:ascii="Trebuchet MS" w:eastAsia="Times New Roman" w:hAnsi="Trebuchet MS" w:cs="Times New Roman"/>
                      <w:b/>
                      <w:bCs/>
                      <w:color w:val="000000"/>
                      <w:sz w:val="17"/>
                      <w:szCs w:val="17"/>
                      <w:lang w:eastAsia="tr-TR"/>
                    </w:rPr>
                  </w:pPr>
                  <w:r w:rsidRPr="00225907">
                    <w:rPr>
                      <w:rFonts w:ascii="Trebuchet MS" w:eastAsia="Times New Roman" w:hAnsi="Trebuchet MS" w:cs="Times New Roman"/>
                      <w:b/>
                      <w:bCs/>
                      <w:color w:val="000000"/>
                      <w:sz w:val="17"/>
                      <w:szCs w:val="17"/>
                      <w:lang w:eastAsia="tr-TR"/>
                    </w:rPr>
                    <w:lastRenderedPageBreak/>
                    <w:pict>
                      <v:rect id="_x0000_i1030" style="width:0;height:1.5pt" o:hralign="center" o:hrstd="t" o:hr="t" fillcolor="#a0a0a0" stroked="f"/>
                    </w:pic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80"/>
                      <w:sz w:val="24"/>
                      <w:szCs w:val="24"/>
                      <w:lang w:eastAsia="tr-TR"/>
                    </w:rPr>
                    <w:t>Hazırlayan: Fazlı ÇELEN Ziraat Mühendisi</w:t>
                  </w:r>
                </w:p>
                <w:p w:rsidR="00225907" w:rsidRPr="00225907" w:rsidRDefault="00225907" w:rsidP="00225907">
                  <w:pPr>
                    <w:spacing w:after="0" w:line="240" w:lineRule="auto"/>
                    <w:jc w:val="center"/>
                    <w:rPr>
                      <w:rFonts w:ascii="Trebuchet MS" w:eastAsia="Times New Roman" w:hAnsi="Trebuchet MS" w:cs="Times New Roman"/>
                      <w:color w:val="000000"/>
                      <w:sz w:val="17"/>
                      <w:szCs w:val="17"/>
                      <w:lang w:eastAsia="tr-TR"/>
                    </w:rPr>
                  </w:pPr>
                  <w:r w:rsidRPr="00225907">
                    <w:rPr>
                      <w:rFonts w:ascii="Trebuchet MS" w:eastAsia="Times New Roman" w:hAnsi="Trebuchet MS" w:cs="Times New Roman"/>
                      <w:color w:val="000080"/>
                      <w:sz w:val="24"/>
                      <w:szCs w:val="24"/>
                      <w:lang w:eastAsia="tr-TR"/>
                    </w:rPr>
                    <w:t>Erçak Temizlik İlaçlama, Kültür Mahallesi Spor Sokak No:34 DÜZCE</w:t>
                  </w:r>
                </w:p>
                <w:p w:rsidR="00225907" w:rsidRPr="00225907" w:rsidRDefault="00225907" w:rsidP="00225907">
                  <w:pPr>
                    <w:spacing w:after="0" w:line="240" w:lineRule="auto"/>
                    <w:jc w:val="center"/>
                    <w:rPr>
                      <w:rFonts w:ascii="Trebuchet MS" w:eastAsia="Times New Roman" w:hAnsi="Trebuchet MS" w:cs="Times"/>
                      <w:color w:val="000000"/>
                      <w:sz w:val="17"/>
                      <w:szCs w:val="17"/>
                      <w:lang w:eastAsia="tr-TR"/>
                    </w:rPr>
                  </w:pPr>
                  <w:r w:rsidRPr="00225907">
                    <w:rPr>
                      <w:rFonts w:ascii="Trebuchet MS" w:eastAsia="Times New Roman" w:hAnsi="Trebuchet MS" w:cs="Times"/>
                      <w:b/>
                      <w:bCs/>
                      <w:color w:val="993300"/>
                      <w:sz w:val="24"/>
                      <w:lang w:eastAsia="tr-TR"/>
                    </w:rPr>
                    <w:t xml:space="preserve">TELEFON : </w:t>
                  </w:r>
                </w:p>
                <w:p w:rsidR="00225907" w:rsidRPr="00225907" w:rsidRDefault="00225907" w:rsidP="00225907">
                  <w:pPr>
                    <w:spacing w:after="0" w:line="240" w:lineRule="auto"/>
                    <w:jc w:val="center"/>
                    <w:rPr>
                      <w:rFonts w:ascii="Trebuchet MS" w:eastAsia="Times New Roman" w:hAnsi="Trebuchet MS" w:cs="Times"/>
                      <w:b/>
                      <w:bCs/>
                      <w:color w:val="000000"/>
                      <w:sz w:val="17"/>
                      <w:szCs w:val="17"/>
                      <w:lang w:eastAsia="tr-TR"/>
                    </w:rPr>
                  </w:pPr>
                  <w:r w:rsidRPr="00225907">
                    <w:rPr>
                      <w:rFonts w:ascii="Trebuchet MS" w:eastAsia="Times New Roman" w:hAnsi="Trebuchet MS" w:cs="Times"/>
                      <w:color w:val="000080"/>
                      <w:sz w:val="24"/>
                      <w:lang w:eastAsia="tr-TR"/>
                    </w:rPr>
                    <w:t>0380 5249814 - 0380 5141429 - GSM : 0532 6980025</w:t>
                  </w:r>
                </w:p>
                <w:p w:rsidR="00225907" w:rsidRPr="00225907" w:rsidRDefault="00225907" w:rsidP="00225907">
                  <w:pPr>
                    <w:spacing w:after="0" w:line="240" w:lineRule="auto"/>
                    <w:jc w:val="center"/>
                    <w:rPr>
                      <w:rFonts w:ascii="Trebuchet MS" w:eastAsia="Times New Roman" w:hAnsi="Trebuchet MS" w:cs="Times New Roman"/>
                      <w:b/>
                      <w:bCs/>
                      <w:color w:val="000000"/>
                      <w:sz w:val="17"/>
                      <w:szCs w:val="17"/>
                      <w:lang w:eastAsia="tr-TR"/>
                    </w:rPr>
                  </w:pPr>
                  <w:r w:rsidRPr="00225907">
                    <w:rPr>
                      <w:rFonts w:ascii="Trebuchet MS" w:eastAsia="Times New Roman" w:hAnsi="Trebuchet MS" w:cs="Times"/>
                      <w:b/>
                      <w:bCs/>
                      <w:color w:val="993300"/>
                      <w:sz w:val="24"/>
                      <w:lang w:eastAsia="tr-TR"/>
                    </w:rPr>
                    <w:t>E-MAİL</w:t>
                  </w:r>
                  <w:r w:rsidRPr="00225907">
                    <w:rPr>
                      <w:rFonts w:ascii="Trebuchet MS" w:eastAsia="Times New Roman" w:hAnsi="Trebuchet MS" w:cs="Times"/>
                      <w:b/>
                      <w:bCs/>
                      <w:color w:val="993300"/>
                      <w:sz w:val="24"/>
                      <w:szCs w:val="24"/>
                      <w:lang w:eastAsia="tr-TR"/>
                    </w:rPr>
                    <w:br/>
                  </w:r>
                  <w:r w:rsidRPr="00225907">
                    <w:rPr>
                      <w:rFonts w:ascii="Trebuchet MS" w:eastAsia="Times New Roman" w:hAnsi="Trebuchet MS" w:cs="Times"/>
                      <w:b/>
                      <w:bCs/>
                      <w:color w:val="000080"/>
                      <w:sz w:val="27"/>
                      <w:lang w:eastAsia="tr-TR"/>
                    </w:rPr>
                    <w:t xml:space="preserve">ercakilaclama@hotmail.com - </w:t>
                  </w:r>
                  <w:r w:rsidRPr="00225907">
                    <w:rPr>
                      <w:rFonts w:ascii="Times" w:eastAsia="Times New Roman" w:hAnsi="Times" w:cs="Times"/>
                      <w:b/>
                      <w:bCs/>
                      <w:color w:val="000080"/>
                      <w:sz w:val="27"/>
                      <w:szCs w:val="27"/>
                      <w:lang w:eastAsia="tr-TR"/>
                    </w:rPr>
                    <w:t>ercakilaclama@ercaktemizlik.com.tr - ta2cmz@mynet.com</w:t>
                  </w:r>
                </w:p>
              </w:tc>
            </w:tr>
          </w:tbl>
          <w:p w:rsidR="00225907" w:rsidRPr="00225907" w:rsidRDefault="00225907" w:rsidP="00225907">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225907" w:rsidRPr="00225907" w:rsidRDefault="00225907" w:rsidP="00225907">
            <w:pPr>
              <w:spacing w:after="0" w:line="240" w:lineRule="auto"/>
              <w:rPr>
                <w:rFonts w:ascii="Trebuchet MS" w:eastAsia="Times New Roman" w:hAnsi="Trebuchet MS" w:cs="Times New Roman"/>
                <w:color w:val="000000"/>
                <w:sz w:val="17"/>
                <w:szCs w:val="17"/>
                <w:lang w:eastAsia="tr-TR"/>
              </w:rPr>
            </w:pPr>
          </w:p>
        </w:tc>
      </w:tr>
    </w:tbl>
    <w:p w:rsidR="00225907" w:rsidRDefault="00225907"/>
    <w:sectPr w:rsidR="00225907" w:rsidSect="00265E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dress">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5907"/>
    <w:rsid w:val="00225907"/>
    <w:rsid w:val="00265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5907"/>
    <w:pPr>
      <w:spacing w:after="0" w:line="240" w:lineRule="auto"/>
    </w:pPr>
    <w:rPr>
      <w:rFonts w:ascii="Trebuchet MS" w:eastAsia="Times New Roman" w:hAnsi="Trebuchet MS" w:cs="Times New Roman"/>
      <w:color w:val="000000"/>
      <w:sz w:val="17"/>
      <w:szCs w:val="17"/>
      <w:lang w:eastAsia="tr-TR"/>
    </w:rPr>
  </w:style>
  <w:style w:type="character" w:styleId="Gl">
    <w:name w:val="Strong"/>
    <w:basedOn w:val="VarsaylanParagrafYazTipi"/>
    <w:uiPriority w:val="22"/>
    <w:qFormat/>
    <w:rsid w:val="00225907"/>
    <w:rPr>
      <w:b/>
      <w:bCs/>
    </w:rPr>
  </w:style>
  <w:style w:type="paragraph" w:styleId="BalonMetni">
    <w:name w:val="Balloon Text"/>
    <w:basedOn w:val="Normal"/>
    <w:link w:val="BalonMetniChar"/>
    <w:uiPriority w:val="99"/>
    <w:semiHidden/>
    <w:unhideWhenUsed/>
    <w:rsid w:val="002259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2013-02-25T21:32:00Z</dcterms:created>
  <dcterms:modified xsi:type="dcterms:W3CDTF">2013-02-25T21:33:00Z</dcterms:modified>
</cp:coreProperties>
</file>