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60" w:type="dxa"/>
        <w:tblCellSpacing w:w="0" w:type="dxa"/>
        <w:tblInd w:w="-1080"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2735"/>
        <w:gridCol w:w="525"/>
      </w:tblGrid>
      <w:tr w:rsidR="002731AD" w:rsidRPr="002731AD" w:rsidTr="002731AD">
        <w:trPr>
          <w:trHeight w:val="765"/>
          <w:tblCellSpacing w:w="0" w:type="dxa"/>
        </w:trPr>
        <w:tc>
          <w:tcPr>
            <w:tcW w:w="12720" w:type="dxa"/>
            <w:tcBorders>
              <w:top w:val="nil"/>
              <w:left w:val="nil"/>
              <w:bottom w:val="single" w:sz="6" w:space="0" w:color="auto"/>
              <w:right w:val="single" w:sz="6" w:space="0" w:color="auto"/>
            </w:tcBorders>
            <w:shd w:val="clear" w:color="auto" w:fill="339966"/>
            <w:noWrap/>
            <w:vAlign w:val="center"/>
            <w:hideMark/>
          </w:tcPr>
          <w:tbl>
            <w:tblPr>
              <w:tblW w:w="44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194"/>
            </w:tblGrid>
            <w:tr w:rsidR="002731AD" w:rsidRPr="002731AD">
              <w:trPr>
                <w:tblCellSpacing w:w="15" w:type="dxa"/>
                <w:jc w:val="center"/>
              </w:trPr>
              <w:tc>
                <w:tcPr>
                  <w:tcW w:w="0" w:type="auto"/>
                  <w:tcBorders>
                    <w:top w:val="nil"/>
                    <w:left w:val="nil"/>
                    <w:bottom w:val="nil"/>
                    <w:right w:val="nil"/>
                  </w:tcBorders>
                  <w:vAlign w:val="cente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b/>
                      <w:bCs/>
                      <w:color w:val="00FF00"/>
                      <w:sz w:val="40"/>
                      <w:szCs w:val="40"/>
                      <w:lang w:eastAsia="tr-TR"/>
                    </w:rPr>
                    <w:t xml:space="preserve">1200 Mhz. AMATÖR TV DEVRELERİ </w:t>
                  </w:r>
                </w:p>
              </w:tc>
            </w:tr>
          </w:tbl>
          <w:p w:rsidR="002731AD" w:rsidRPr="002731AD" w:rsidRDefault="002731AD" w:rsidP="002731AD">
            <w:pPr>
              <w:spacing w:after="0" w:line="240" w:lineRule="auto"/>
              <w:jc w:val="center"/>
              <w:rPr>
                <w:rFonts w:ascii="Trebuchet MS" w:eastAsia="Times New Roman" w:hAnsi="Trebuchet MS" w:cs="Times New Roman"/>
                <w:b/>
                <w:bCs/>
                <w:color w:val="000000"/>
                <w:sz w:val="17"/>
                <w:szCs w:val="17"/>
                <w:lang w:eastAsia="tr-TR"/>
              </w:rPr>
            </w:pPr>
          </w:p>
        </w:tc>
        <w:tc>
          <w:tcPr>
            <w:tcW w:w="540" w:type="dxa"/>
            <w:vMerge w:val="restart"/>
            <w:tcBorders>
              <w:top w:val="nil"/>
              <w:left w:val="nil"/>
              <w:bottom w:val="nil"/>
              <w:right w:val="nil"/>
            </w:tcBorders>
            <w:shd w:val="clear" w:color="auto" w:fill="BFD0C5"/>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p>
        </w:tc>
      </w:tr>
      <w:tr w:rsidR="002731AD" w:rsidRPr="002731AD" w:rsidTr="002731AD">
        <w:trPr>
          <w:tblCellSpacing w:w="0" w:type="dxa"/>
        </w:trPr>
        <w:tc>
          <w:tcPr>
            <w:tcW w:w="12720" w:type="dxa"/>
            <w:tcBorders>
              <w:top w:val="single" w:sz="6" w:space="0" w:color="auto"/>
              <w:left w:val="nil"/>
              <w:bottom w:val="single" w:sz="6" w:space="0" w:color="auto"/>
              <w:right w:val="single" w:sz="6" w:space="0" w:color="auto"/>
            </w:tcBorders>
            <w:shd w:val="clear" w:color="auto" w:fill="BFD0C5"/>
            <w:vAlign w:val="center"/>
            <w:hideMark/>
          </w:tcPr>
          <w:tbl>
            <w:tblPr>
              <w:tblW w:w="11745" w:type="dxa"/>
              <w:jc w:val="center"/>
              <w:tblCellSpacing w:w="15" w:type="dxa"/>
              <w:tblCellMar>
                <w:top w:w="15" w:type="dxa"/>
                <w:left w:w="15" w:type="dxa"/>
                <w:bottom w:w="15" w:type="dxa"/>
                <w:right w:w="15" w:type="dxa"/>
              </w:tblCellMar>
              <w:tblLook w:val="04A0"/>
            </w:tblPr>
            <w:tblGrid>
              <w:gridCol w:w="11745"/>
            </w:tblGrid>
            <w:tr w:rsidR="002731AD" w:rsidRPr="002731AD">
              <w:trPr>
                <w:trHeight w:val="270"/>
                <w:tblCellSpacing w:w="15" w:type="dxa"/>
                <w:jc w:val="center"/>
              </w:trPr>
              <w:tc>
                <w:tcPr>
                  <w:tcW w:w="11655" w:type="dxa"/>
                  <w:vAlign w:val="cente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p>
              </w:tc>
            </w:tr>
            <w:tr w:rsidR="002731AD" w:rsidRPr="002731AD">
              <w:trPr>
                <w:trHeight w:val="465"/>
                <w:tblCellSpacing w:w="15" w:type="dxa"/>
                <w:jc w:val="center"/>
              </w:trPr>
              <w:tc>
                <w:tcPr>
                  <w:tcW w:w="11655" w:type="dxa"/>
                  <w:vAlign w:val="cente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Tv vericiyi yaptık Peki sinyali nasıl alacağız... Bilmemiz gerekenler...</w:t>
                  </w:r>
                  <w:r w:rsidRPr="002731AD">
                    <w:rPr>
                      <w:rFonts w:ascii="Trebuchet MS" w:eastAsia="Times New Roman" w:hAnsi="Trebuchet MS" w:cs="Times New Roman"/>
                      <w:color w:val="000000"/>
                      <w:sz w:val="24"/>
                      <w:szCs w:val="24"/>
                      <w:lang w:eastAsia="tr-TR"/>
                    </w:rPr>
                    <w:br/>
                    <w:t xml:space="preserve">Öncelikle bu vericileri yapmak ve kullanmak isteyenlerin LİSANSLI RADYO AMATÖRÜ olmaları gerekmektedir.(Lisanslı Radyo Amatörü: Ulaştırma Bakanlığı Telekomünikasyon kurumunun açmış olduğu amatör telsizci sınavlarına girerek başarılı olanlara kurumca verilen belgedir. Ayrıntılı bilgiyi Ulaştırma Bakanlığı Telekomünikasyon kurumu sitesinde ve </w:t>
                  </w:r>
                  <w:hyperlink r:id="rId4" w:history="1">
                    <w:r w:rsidRPr="002731AD">
                      <w:rPr>
                        <w:rFonts w:ascii="Trebuchet MS" w:eastAsia="Times New Roman" w:hAnsi="Trebuchet MS" w:cs="Times New Roman"/>
                        <w:color w:val="000000"/>
                        <w:sz w:val="20"/>
                        <w:szCs w:val="20"/>
                        <w:u w:val="single"/>
                        <w:lang w:eastAsia="tr-TR"/>
                      </w:rPr>
                      <w:t>TRAC</w:t>
                    </w:r>
                  </w:hyperlink>
                  <w:r w:rsidRPr="002731AD">
                    <w:rPr>
                      <w:rFonts w:ascii="Trebuchet MS" w:eastAsia="Times New Roman" w:hAnsi="Trebuchet MS" w:cs="Times New Roman"/>
                      <w:color w:val="000000"/>
                      <w:sz w:val="24"/>
                      <w:szCs w:val="24"/>
                      <w:lang w:eastAsia="tr-TR"/>
                    </w:rPr>
                    <w:t xml:space="preserve"> sitesinde bulabilirsiniz.) Herhangi bir problemle karşılaşmamanız için!! Ülkemizde </w:t>
                  </w:r>
                  <w:r w:rsidRPr="002731AD">
                    <w:rPr>
                      <w:rFonts w:ascii="Trebuchet MS" w:eastAsia="Times New Roman" w:hAnsi="Trebuchet MS" w:cs="Times New Roman"/>
                      <w:b/>
                      <w:bCs/>
                      <w:color w:val="000000"/>
                      <w:sz w:val="24"/>
                      <w:szCs w:val="24"/>
                      <w:lang w:eastAsia="tr-TR"/>
                    </w:rPr>
                    <w:t>Telsiz Kanunu</w:t>
                  </w:r>
                  <w:r w:rsidRPr="002731AD">
                    <w:rPr>
                      <w:rFonts w:ascii="Trebuchet MS" w:eastAsia="Times New Roman" w:hAnsi="Trebuchet MS" w:cs="Times New Roman"/>
                      <w:color w:val="000000"/>
                      <w:sz w:val="24"/>
                      <w:szCs w:val="24"/>
                      <w:lang w:eastAsia="tr-TR"/>
                    </w:rPr>
                    <w:t xml:space="preserve"> ve </w:t>
                  </w:r>
                  <w:r w:rsidRPr="002731AD">
                    <w:rPr>
                      <w:rFonts w:ascii="Trebuchet MS" w:eastAsia="Times New Roman" w:hAnsi="Trebuchet MS" w:cs="Times New Roman"/>
                      <w:b/>
                      <w:bCs/>
                      <w:color w:val="000000"/>
                      <w:sz w:val="24"/>
                      <w:szCs w:val="24"/>
                      <w:lang w:eastAsia="tr-TR"/>
                    </w:rPr>
                    <w:t>Amatör telsizcilik yönetmeliği</w:t>
                  </w:r>
                  <w:r w:rsidRPr="002731AD">
                    <w:rPr>
                      <w:rFonts w:ascii="Trebuchet MS" w:eastAsia="Times New Roman" w:hAnsi="Trebuchet MS" w:cs="Times New Roman"/>
                      <w:color w:val="000000"/>
                      <w:sz w:val="24"/>
                      <w:szCs w:val="24"/>
                      <w:lang w:eastAsia="tr-TR"/>
                    </w:rPr>
                    <w:t>ne göre, 430-440Mhz.(70cm.bandı) ve 1240-1300Mhz.(23cm. bandı) FSTV (Fast Scan Tv- hızlı taramalı tv) çalışmalarına izin verilmektedir. Ülkemizde Amatör Tv ile ilgili ciddi çalışma yapan Radyo amatörü yoktur. Umarım sayımız artar. Kısa zamanda Dijital modda Atv çalışmalarına da gecmek gerekmektedir. Aşağıda Amatör Telsiz yönetmeliğinin Amatör Tv'yi ilgilendiren kısımlarını önemli kısımlarını kısaca görelim.</w:t>
                  </w:r>
                  <w:r w:rsidRPr="002731AD">
                    <w:rPr>
                      <w:rFonts w:ascii="Trebuchet MS" w:eastAsia="Times New Roman" w:hAnsi="Trebuchet MS" w:cs="Times New Roman"/>
                      <w:color w:val="000000"/>
                      <w:sz w:val="24"/>
                      <w:szCs w:val="24"/>
                      <w:lang w:eastAsia="tr-TR"/>
                    </w:rPr>
                    <w:br/>
                  </w:r>
                  <w:r w:rsidRPr="002731AD">
                    <w:rPr>
                      <w:rFonts w:ascii="Trebuchet MS" w:eastAsia="Times New Roman" w:hAnsi="Trebuchet MS" w:cs="Times New Roman"/>
                      <w:color w:val="FF0033"/>
                      <w:sz w:val="24"/>
                      <w:szCs w:val="24"/>
                      <w:lang w:eastAsia="tr-TR"/>
                    </w:rPr>
                    <w:t>***</w:t>
                  </w:r>
                  <w:r w:rsidRPr="002731AD">
                    <w:rPr>
                      <w:rFonts w:ascii="Trebuchet MS" w:eastAsia="Times New Roman" w:hAnsi="Trebuchet MS" w:cs="Times New Roman"/>
                      <w:color w:val="000000"/>
                      <w:sz w:val="24"/>
                      <w:szCs w:val="24"/>
                      <w:lang w:eastAsia="tr-TR"/>
                    </w:rPr>
                    <w:t xml:space="preserve"> ile işaretli kısımlarda lisanslı Amatörler Amatör TV çalışması yapabilirler.</w:t>
                  </w:r>
                  <w:r w:rsidRPr="002731AD">
                    <w:rPr>
                      <w:rFonts w:ascii="Trebuchet MS" w:eastAsia="Times New Roman" w:hAnsi="Trebuchet MS" w:cs="Times New Roman"/>
                      <w:color w:val="000000"/>
                      <w:sz w:val="17"/>
                      <w:szCs w:val="17"/>
                      <w:lang w:eastAsia="tr-TR"/>
                    </w:rPr>
                    <w:t xml:space="preserve">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Bold" w:eastAsia="Times New Roman" w:hAnsi="Bold" w:cs="Times New Roman"/>
                      <w:color w:val="FF0000"/>
                      <w:sz w:val="24"/>
                      <w:szCs w:val="24"/>
                      <w:lang w:eastAsia="tr-TR"/>
                    </w:rPr>
                    <w:t>***</w:t>
                  </w:r>
                  <w:r w:rsidRPr="002731AD">
                    <w:rPr>
                      <w:rFonts w:ascii="Bold" w:eastAsia="Times New Roman" w:hAnsi="Bold" w:cs="Times New Roman"/>
                      <w:color w:val="000000"/>
                      <w:sz w:val="24"/>
                      <w:szCs w:val="24"/>
                      <w:lang w:eastAsia="tr-TR"/>
                    </w:rPr>
                    <w:t xml:space="preserve"> </w:t>
                  </w:r>
                  <w:r w:rsidRPr="002731AD">
                    <w:rPr>
                      <w:rFonts w:ascii="Bold" w:eastAsia="Times New Roman" w:hAnsi="Bold" w:cs="Times New Roman"/>
                      <w:b/>
                      <w:bCs/>
                      <w:color w:val="000000"/>
                      <w:sz w:val="24"/>
                      <w:szCs w:val="24"/>
                      <w:lang w:eastAsia="tr-TR"/>
                    </w:rPr>
                    <w:t>Amatör Telsizcilik Yönetmeliği</w:t>
                  </w:r>
                  <w:r w:rsidRPr="002731AD">
                    <w:rPr>
                      <w:rFonts w:ascii="Bold" w:eastAsia="Times New Roman" w:hAnsi="Bold" w:cs="Times New Roman"/>
                      <w:color w:val="000000"/>
                      <w:sz w:val="24"/>
                      <w:szCs w:val="24"/>
                      <w:lang w:eastAsia="tr-TR"/>
                    </w:rPr>
                    <w:t xml:space="preserve"> </w:t>
                  </w:r>
                  <w:r w:rsidRPr="002731AD">
                    <w:rPr>
                      <w:rFonts w:ascii="Bold" w:eastAsia="Times New Roman" w:hAnsi="Bold" w:cs="Times New Roman"/>
                      <w:color w:val="FF0000"/>
                      <w:sz w:val="24"/>
                      <w:szCs w:val="24"/>
                      <w:lang w:eastAsia="tr-TR"/>
                    </w:rPr>
                    <w:t xml:space="preserve">***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FF0000"/>
                      <w:sz w:val="24"/>
                      <w:szCs w:val="24"/>
                      <w:lang w:eastAsia="tr-TR"/>
                    </w:rPr>
                    <w:t>Yönetmeliğin Amator Tv ile ilgili bizi ilgilendiren kısımları</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Bold" w:eastAsia="Times New Roman" w:hAnsi="Bold" w:cs="Times New Roman"/>
                      <w:b/>
                      <w:bCs/>
                      <w:color w:val="000000"/>
                      <w:sz w:val="24"/>
                      <w:szCs w:val="24"/>
                      <w:lang w:eastAsia="tr-TR"/>
                    </w:rPr>
                    <w:t xml:space="preserve">Madde 2- </w:t>
                  </w:r>
                  <w:r w:rsidRPr="002731AD">
                    <w:rPr>
                      <w:rFonts w:ascii="TimesNewRoman" w:eastAsia="Times New Roman" w:hAnsi="TimesNewRoman" w:cs="Times New Roman"/>
                      <w:color w:val="000000"/>
                      <w:sz w:val="24"/>
                      <w:szCs w:val="24"/>
                      <w:lang w:eastAsia="tr-TR"/>
                    </w:rPr>
                    <w:t>Bu Yönetmelik 2813 sayılı Telsiz Kanunu uyarınca Amatör telsizcilik faaliyetinde bulunacak kişilerin ve amatör telsizci adaylarının yetiştirilmeleri amacıyla, A sınıfı amatör telsizcilik belgesine sahip bir kişinin sorumluluğunda olmak kaydıyla ; Amatör telsiz dernekleri, eğitim ve ögretim kurumları, acil ve olağanüstü durum haberleşmesinde faydalanılabilecek kuruluşlar ile izcilik kuruluşları ve araştırma kurumlarının, amatör telsiz istasyonu kurup, çalıştırabilmeleri için gereken kuralları ve işlemleri kapsar.</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b/>
                      <w:bCs/>
                      <w:color w:val="000000"/>
                      <w:sz w:val="24"/>
                      <w:szCs w:val="24"/>
                      <w:lang w:eastAsia="tr-TR"/>
                    </w:rPr>
                    <w:t xml:space="preserve">j) FSTV </w:t>
                  </w:r>
                  <w:r w:rsidRPr="002731AD">
                    <w:rPr>
                      <w:rFonts w:ascii="TimesNewRoman" w:eastAsia="Times New Roman" w:hAnsi="TimesNewRoman" w:cs="Times New Roman"/>
                      <w:color w:val="000000"/>
                      <w:sz w:val="24"/>
                      <w:szCs w:val="24"/>
                      <w:lang w:eastAsia="tr-TR"/>
                    </w:rPr>
                    <w:t>: Hızlı Taramalı TV Sistemini (Fast Scan TV),</w:t>
                  </w:r>
                </w:p>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b/>
                      <w:bCs/>
                      <w:color w:val="000000"/>
                      <w:sz w:val="24"/>
                      <w:szCs w:val="24"/>
                      <w:lang w:eastAsia="tr-TR"/>
                    </w:rPr>
                    <w:t>FREKANS BANTLARINA İLİŞKİN AÇIKLAMALAR EK(3)</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24"/>
                      <w:szCs w:val="24"/>
                      <w:lang w:eastAsia="tr-TR"/>
                    </w:rPr>
                    <w:t>(14) Ondört rakamı; FSTV emisyonlarının; 434 - 440 MHz (A3F emisyon çeşidi kullanılmaz), 1240 - 1256 MHz ve 1270 - 1286 MHz frekans aralıklarında kullanılabileceğini,</w:t>
                  </w:r>
                </w:p>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b/>
                      <w:bCs/>
                      <w:color w:val="000000"/>
                      <w:sz w:val="24"/>
                      <w:szCs w:val="24"/>
                      <w:lang w:eastAsia="tr-TR"/>
                    </w:rPr>
                    <w:t>EMİSYON TİPLERİ EK(4)</w:t>
                  </w:r>
                </w:p>
                <w:tbl>
                  <w:tblPr>
                    <w:tblW w:w="10410" w:type="dxa"/>
                    <w:jc w:val="center"/>
                    <w:tblCellMar>
                      <w:left w:w="0" w:type="dxa"/>
                      <w:right w:w="0" w:type="dxa"/>
                    </w:tblCellMar>
                    <w:tblLook w:val="04A0"/>
                  </w:tblPr>
                  <w:tblGrid>
                    <w:gridCol w:w="1455"/>
                    <w:gridCol w:w="6105"/>
                    <w:gridCol w:w="2850"/>
                  </w:tblGrid>
                  <w:tr w:rsidR="002731AD" w:rsidRPr="002731AD">
                    <w:trPr>
                      <w:trHeight w:val="405"/>
                      <w:jc w:val="center"/>
                    </w:trPr>
                    <w:tc>
                      <w:tcPr>
                        <w:tcW w:w="14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Kısaltmalar</w:t>
                        </w:r>
                      </w:p>
                    </w:tc>
                    <w:tc>
                      <w:tcPr>
                        <w:tcW w:w="6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 xml:space="preserve">Emisyon Çeşidi </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İzin Verilen Max.Band Genişliği</w:t>
                        </w:r>
                      </w:p>
                    </w:tc>
                  </w:tr>
                  <w:tr w:rsidR="002731AD" w:rsidRPr="002731AD">
                    <w:trPr>
                      <w:trHeight w:val="15"/>
                      <w:jc w:val="center"/>
                    </w:trPr>
                    <w:tc>
                      <w:tcPr>
                        <w:tcW w:w="14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15" w:lineRule="atLeast"/>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F3F</w:t>
                        </w:r>
                      </w:p>
                    </w:tc>
                    <w:tc>
                      <w:tcPr>
                        <w:tcW w:w="6105" w:type="dxa"/>
                        <w:tcBorders>
                          <w:top w:val="nil"/>
                          <w:left w:val="nil"/>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15" w:lineRule="atLeast"/>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Frekans modülasyonlu, analog bilgi ihtiva eden tek kanallı televizyon yayını.</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15" w:lineRule="atLeast"/>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6 MHz</w:t>
                        </w:r>
                        <w:r w:rsidRPr="002731AD">
                          <w:rPr>
                            <w:rFonts w:ascii="TimesNewRoman" w:eastAsia="Times New Roman" w:hAnsi="TimesNewRoman" w:cs="Times New Roman"/>
                            <w:b/>
                            <w:bCs/>
                            <w:color w:val="000000"/>
                            <w:sz w:val="17"/>
                            <w:szCs w:val="17"/>
                            <w:lang w:eastAsia="tr-TR"/>
                          </w:rPr>
                          <w:t xml:space="preserve"> </w:t>
                        </w:r>
                      </w:p>
                    </w:tc>
                  </w:tr>
                </w:tbl>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p>
              </w:tc>
            </w:tr>
            <w:tr w:rsidR="002731AD" w:rsidRPr="002731AD">
              <w:trPr>
                <w:trHeight w:val="405"/>
                <w:tblCellSpacing w:w="15" w:type="dxa"/>
                <w:jc w:val="center"/>
              </w:trPr>
              <w:tc>
                <w:tcPr>
                  <w:tcW w:w="11655" w:type="dxa"/>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b/>
                      <w:bCs/>
                      <w:color w:val="000000"/>
                      <w:sz w:val="24"/>
                      <w:szCs w:val="24"/>
                      <w:lang w:eastAsia="tr-TR"/>
                    </w:rPr>
                    <w:t>EK (2)</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6753225" cy="5819775"/>
                        <wp:effectExtent l="19050" t="0" r="9525" b="0"/>
                        <wp:docPr id="1" name="Resim 1" descr="http://www.amatortv.com/vericilerhak/amtbandpl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atortv.com/vericilerhak/amtbandplan.gif"/>
                                <pic:cNvPicPr>
                                  <a:picLocks noChangeAspect="1" noChangeArrowheads="1"/>
                                </pic:cNvPicPr>
                              </pic:nvPicPr>
                              <pic:blipFill>
                                <a:blip r:embed="rId5" cstate="print"/>
                                <a:srcRect/>
                                <a:stretch>
                                  <a:fillRect/>
                                </a:stretch>
                              </pic:blipFill>
                              <pic:spPr bwMode="auto">
                                <a:xfrm>
                                  <a:off x="0" y="0"/>
                                  <a:ext cx="6753225" cy="5819775"/>
                                </a:xfrm>
                                <a:prstGeom prst="rect">
                                  <a:avLst/>
                                </a:prstGeom>
                                <a:noFill/>
                                <a:ln w="9525">
                                  <a:noFill/>
                                  <a:miter lim="800000"/>
                                  <a:headEnd/>
                                  <a:tailEnd/>
                                </a:ln>
                              </pic:spPr>
                            </pic:pic>
                          </a:graphicData>
                        </a:graphic>
                      </wp:inline>
                    </w:drawing>
                  </w:r>
                </w:p>
              </w:tc>
            </w:tr>
            <w:tr w:rsidR="002731AD" w:rsidRPr="002731AD">
              <w:trPr>
                <w:trHeight w:val="7500"/>
                <w:tblCellSpacing w:w="15" w:type="dxa"/>
                <w:jc w:val="center"/>
              </w:trPr>
              <w:tc>
                <w:tcPr>
                  <w:tcW w:w="11655" w:type="dxa"/>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lastRenderedPageBreak/>
                    <w:t xml:space="preserve">1982 lü yıllarda tv vericileri ile ilgilenmekteydim. O zamanlar basit tv verici cihazları denemesi yapıyordum. Mikrodalga ATV çalışmalarıma 2000 yılında başladım. Bu arada birçok deneme yaptım. Bunları Amatör arkadaşlarla paylaşmak isterim. Tabi ki tecrübelerimin hepsini internet ortamına aktarma imkanım yok, önemli olanlarını aktarmaya çalışıyorum. Avrupalı Amatörler bize kapalı olan 13cm. 6cm. 3cm. (10GHZ:) 24ghz...240Ghz. bantlarını kullanmaktadırlar. Ülkemizde bu bandlar her nedense amatör çalışmaya kapalıdır.? Amatörlere Tahsis edilmiş frekanslarda birçok ticari sistemler kurulmuştur. Dünya'nın bütün ülkelerinde amatörlere tahsis edilmiş frekans lar hemen hemen aynıdır. Bununla birlikte Türkiye ITU (uluslararası Telekomünikasyon Birliği) ve CEPT (Avrupa Posta Telekomünikasyon Birliği) üyesidir ve karşılıklı (mütekabiliyet) anlaşmalara imza koymuştur? Dolayısıyla Avrupa ve diğer Dünya ülkeleri Amatörleri ile aynı statüde ve aynı haklara sahip olduğumuzu düşünüyorum! Avrupalı olmak için uğraştığımız şu günlerde imzamızın arkasında duralım. Amatör bandlar ticari olarak satılmasın. Amator istasyonlar ticari işletmelerle aynı statüye sokulmasın.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b/>
                      <w:bCs/>
                      <w:color w:val="000000"/>
                      <w:sz w:val="24"/>
                      <w:szCs w:val="24"/>
                      <w:lang w:eastAsia="tr-TR"/>
                    </w:rPr>
                    <w:t xml:space="preserve">BİZLER ARAŞTIRMACIYIZ. KENDİ İMKANLARIMIZLA BİR ŞEYLER YAPABİLDİĞİMİZE İNANIYORUZ.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FF0033"/>
                      <w:sz w:val="24"/>
                      <w:szCs w:val="24"/>
                      <w:lang w:eastAsia="tr-TR"/>
                    </w:rPr>
                    <w:t>Bu haklarımız sadece kağıt üzerinde kalmasın. TA2VB Fazlı Çelen Düzce</w:t>
                  </w:r>
                  <w:r w:rsidRPr="002731AD">
                    <w:rPr>
                      <w:rFonts w:ascii="Trebuchet MS" w:eastAsia="Times New Roman" w:hAnsi="Trebuchet MS" w:cs="Times New Roman"/>
                      <w:color w:val="000000"/>
                      <w:sz w:val="17"/>
                      <w:szCs w:val="17"/>
                      <w:lang w:eastAsia="tr-TR"/>
                    </w:rPr>
                    <w:t xml:space="preserve">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b/>
                      <w:bCs/>
                      <w:color w:val="000000"/>
                      <w:sz w:val="24"/>
                      <w:szCs w:val="24"/>
                      <w:lang w:eastAsia="tr-TR"/>
                    </w:rPr>
                    <w:t>PEKİ ATV SİNYALİNİ NASIL ALABİLİRİZ?</w:t>
                  </w:r>
                  <w:r w:rsidRPr="002731AD">
                    <w:rPr>
                      <w:rFonts w:ascii="Trebuchet MS" w:eastAsia="Times New Roman" w:hAnsi="Trebuchet MS" w:cs="Times New Roman"/>
                      <w:color w:val="000000"/>
                      <w:sz w:val="17"/>
                      <w:szCs w:val="17"/>
                      <w:lang w:eastAsia="tr-TR"/>
                    </w:rPr>
                    <w:t xml:space="preserve">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2857500" cy="2505075"/>
                        <wp:effectExtent l="19050" t="0" r="0" b="0"/>
                        <wp:docPr id="2" name="Resim 2" descr="http://www.amatortv.com/vericilerhak/atvrece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atortv.com/vericilerhak/atvreceiver.gif"/>
                                <pic:cNvPicPr>
                                  <a:picLocks noChangeAspect="1" noChangeArrowheads="1"/>
                                </pic:cNvPicPr>
                              </pic:nvPicPr>
                              <pic:blipFill>
                                <a:blip r:embed="rId6" cstate="print"/>
                                <a:srcRect/>
                                <a:stretch>
                                  <a:fillRect/>
                                </a:stretch>
                              </pic:blipFill>
                              <pic:spPr bwMode="auto">
                                <a:xfrm>
                                  <a:off x="0" y="0"/>
                                  <a:ext cx="2857500" cy="2505075"/>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Amatör Tv sinyalini almak için Analog Receiver cihazı kullanmalısınız. 1200Mhz. anteninden sonra LNA (preanfi)sinyali güçlendirirerek cihaza ulaştırmaktadır. Yaptığınız bu vericiyi denemek için Receiver ın LNB ye giden A yada B girişlerine kısa tel parçası bağlayarak deneyin. Bu arada süpriz sinyallerle karşılaşabilirsiniz. Bu frekanslarda yasak olmasına rağmen Radyo ve Tv verici istasyonlarının link sinyalleri, naklen yayın vb. sinyallere rastlayabilisiniz. Turkiye de Lisanslı Radyo Amatörlerin çalışacağı frekans 1240-1300Mhz. arası ve 430-440Mhz dir. Gerekli bilgiler Amatör telsiz yönetmeliğinde mevcuttur. 70cm. için Kablo Tv tunerli TV veya 434 Mhz. yi alt Tv kanallarına çeviren (5-12 veya 2-4 kanalına) down converter kulllanmalısınız.</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3810000" cy="2857500"/>
                        <wp:effectExtent l="19050" t="0" r="0" b="0"/>
                        <wp:docPr id="3" name="Resim 3" descr="http://www.amatortv.com/vericilerhak/r3te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atortv.com/vericilerhak/r3telant.jpg"/>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 xml:space="preserve">Amator Tv de ilk çalışmalara başlamak ( 1200-1300Mhz.-23cm. bandı)için alıcı olarak Anolog Receiver kullanmalıyız. Zaten anolog receivırlar, yayınlar dijitale geçtiği için altıl duruma düştü, çöp oldu? Bunca para nın hesabını siz düşünün. Anolog cihazımız tarama (scan )özelliği olursa daha verimli çalışırsınız. Öncelikle cihazın Rf A yada B girişine geçici olarak anten bağlamalıyız., bu ilk sinyali almak içindir. başlangıç olarak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3810000" cy="2857500"/>
                        <wp:effectExtent l="19050" t="0" r="0" b="0"/>
                        <wp:docPr id="4" name="Resim 4" descr="http://www.amatortv.com/vericilerhak/r2tela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matortv.com/vericilerhak/r2telanten.jpg"/>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 xml:space="preserve">anten olarak , 14 cm uzunluğunda (5/8 dalga boyu) tv anten iniş kablosu yeterlidir. 6 cm de kullanabilirsiniz. Antenin dış plastik ve koaksiyel kısmını soyarsınız, ortada kalan tekli kabloyu dişi konnektor içine sokarsınız. şimdilik hepsi bu kadar. Dikkat edilecek en önemli nokta cihazdan 14 veya 18 volt gelmektedir.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Bu voltajların kısa devre olmamasına dikkat etmeliyiz.</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3810000" cy="2857500"/>
                        <wp:effectExtent l="19050" t="0" r="0" b="0"/>
                        <wp:docPr id="5" name="Resim 5" descr="http://www.amatortv.com/vericilerhak/r3te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matortv.com/vericilerhak/r3telant.jpg"/>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İsterseniz benim yaptığım gibi konnektoru kabloya bağlayın konnektorden itibaren koblonun dış plastiğini ve blendajını soyun daha kullanışlı olur. anten sağa sola kaymaz. Anteni vidalı bir şekilde takarsınız. Anten işlemi tamamlandıktan sonra.</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24"/>
                      <w:szCs w:val="24"/>
                      <w:lang w:eastAsia="tr-TR"/>
                    </w:rPr>
                    <w:drawing>
                      <wp:inline distT="0" distB="0" distL="0" distR="0">
                        <wp:extent cx="3810000" cy="2857500"/>
                        <wp:effectExtent l="19050" t="0" r="0" b="0"/>
                        <wp:docPr id="6" name="Resim 6" descr="http://www.amatortv.com/vericilerhak/r4frekans1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matortv.com/vericilerhak/r4frekans1240.jpg"/>
                                <pic:cNvPicPr>
                                  <a:picLocks noChangeAspect="1" noChangeArrowheads="1"/>
                                </pic:cNvPicPr>
                              </pic:nvPicPr>
                              <pic:blipFill>
                                <a:blip r:embed="rId9"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Sıra Frekansımızı ayarlamaya geldi. Cihazdan Frekansımızı 1240Mhz ye ayarlarız. Amatör yönetmelik deki frekanslara uyalım Ses frekansını da ; Av Modülatörde hangi frekansı kullanmış isek ona ayarlarız(5.5mhz, 6Mhz., 6.5Mhz). Amatör tv için alıcı işlemini hallettik. Unutmayın bu çalışmalar, başlangıç içindir. Sıra geldi sinyal göndermeye yani verici kısmını yapacağız receiver'i Tv'ye bağlamayı unutmayalım. Scart girişini kullanırsanız daha randımanlı olur. ayar için fazla uğraşmazsınız. ve daha net görüntü alırsınız.</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 New Roman" w:eastAsia="Times New Roman" w:hAnsi="Times New Roman" w:cs="Times New Roman"/>
                      <w:sz w:val="24"/>
                      <w:szCs w:val="24"/>
                      <w:lang w:eastAsia="tr-TR"/>
                    </w:rPr>
                    <w:pic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 xml:space="preserve">Öncelikle bu frekansta çalışacak VCO ve sürücü, Audio Video Modülatör, Power katları, Anten, LNA dediğimiz preanfi, Sistemimizin daha kararlı ve konforlu konforlu çalışması için PLL kontrol devresi (pic kontrollü LCD ekranlı, MC145151)vb. Uğraşacak bayağı malzeme çıktı canınız sıkılmaz .Ama ben ugraşmam diyorsanız Ben sizin için baskı devrelerini hazırladım. hatta montajlarını da yaptım. İsteyen Amatörlere ve </w:t>
                  </w:r>
                  <w:r w:rsidRPr="002731AD">
                    <w:rPr>
                      <w:rFonts w:ascii="Trebuchet MS" w:eastAsia="Times New Roman" w:hAnsi="Trebuchet MS" w:cs="Times New Roman"/>
                      <w:color w:val="000000"/>
                      <w:sz w:val="24"/>
                      <w:szCs w:val="24"/>
                      <w:lang w:eastAsia="tr-TR"/>
                    </w:rPr>
                    <w:lastRenderedPageBreak/>
                    <w:t>amatör adaylarına göndermekteyim. daha sonra ise ister 2W çıkış yapın isterseniz 20W isterseniz 40W . Piyasada benzer cihazları Radyolink Olarak 5-10 bin dolara satmaktadırlar. Neden biz bu cihazları yapmayalım?...</w:t>
                  </w:r>
                </w:p>
              </w:tc>
            </w:tr>
          </w:tbl>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p>
        </w:tc>
      </w:tr>
      <w:tr w:rsidR="002731AD" w:rsidRPr="002731AD" w:rsidTr="002731AD">
        <w:trPr>
          <w:trHeight w:val="240"/>
          <w:tblCellSpacing w:w="0" w:type="dxa"/>
        </w:trPr>
        <w:tc>
          <w:tcPr>
            <w:tcW w:w="12720" w:type="dxa"/>
            <w:tcBorders>
              <w:top w:val="nil"/>
              <w:left w:val="nil"/>
              <w:bottom w:val="nil"/>
              <w:right w:val="nil"/>
            </w:tcBorders>
            <w:shd w:val="clear" w:color="auto" w:fill="BFD0C5"/>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152400" cy="152400"/>
                  <wp:effectExtent l="19050" t="0" r="0" b="0"/>
                  <wp:docPr id="8" name="Resim 8" descr="http://www.amatortv.com/ta2vb_files/cerv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matortv.com/ta2vb_files/cerv06.gif"/>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40" w:type="dxa"/>
            <w:tcBorders>
              <w:top w:val="nil"/>
              <w:left w:val="nil"/>
              <w:bottom w:val="nil"/>
              <w:right w:val="nil"/>
            </w:tcBorders>
            <w:shd w:val="clear" w:color="auto" w:fill="BFD0C5"/>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p>
        </w:tc>
      </w:tr>
    </w:tbl>
    <w:p w:rsidR="00A63AE3" w:rsidRPr="002731AD" w:rsidRDefault="00A63AE3" w:rsidP="002731AD"/>
    <w:tbl>
      <w:tblPr>
        <w:tblW w:w="13260" w:type="dxa"/>
        <w:tblCellSpacing w:w="0" w:type="dxa"/>
        <w:tblInd w:w="-1080"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2750"/>
        <w:gridCol w:w="510"/>
      </w:tblGrid>
      <w:tr w:rsidR="002731AD" w:rsidRPr="002731AD" w:rsidTr="002731AD">
        <w:trPr>
          <w:trHeight w:val="765"/>
          <w:tblCellSpacing w:w="0" w:type="dxa"/>
        </w:trPr>
        <w:tc>
          <w:tcPr>
            <w:tcW w:w="12735" w:type="dxa"/>
            <w:tcBorders>
              <w:top w:val="nil"/>
              <w:left w:val="nil"/>
              <w:bottom w:val="single" w:sz="6" w:space="0" w:color="auto"/>
              <w:right w:val="single" w:sz="6" w:space="0" w:color="auto"/>
            </w:tcBorders>
            <w:shd w:val="clear" w:color="auto" w:fill="339966"/>
            <w:noWrap/>
            <w:vAlign w:val="center"/>
            <w:hideMark/>
          </w:tcPr>
          <w:tbl>
            <w:tblPr>
              <w:tblW w:w="44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207"/>
            </w:tblGrid>
            <w:tr w:rsidR="002731AD" w:rsidRPr="002731AD">
              <w:trPr>
                <w:tblCellSpacing w:w="15" w:type="dxa"/>
                <w:jc w:val="center"/>
              </w:trPr>
              <w:tc>
                <w:tcPr>
                  <w:tcW w:w="0" w:type="auto"/>
                  <w:tcBorders>
                    <w:top w:val="nil"/>
                    <w:left w:val="nil"/>
                    <w:bottom w:val="nil"/>
                    <w:right w:val="nil"/>
                  </w:tcBorders>
                  <w:vAlign w:val="cente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b/>
                      <w:bCs/>
                      <w:color w:val="00FF00"/>
                      <w:sz w:val="40"/>
                      <w:szCs w:val="40"/>
                      <w:lang w:eastAsia="tr-TR"/>
                    </w:rPr>
                    <w:t xml:space="preserve">1200 Mhz. AMATÖR TV DEVRELERİ </w:t>
                  </w:r>
                </w:p>
              </w:tc>
            </w:tr>
          </w:tbl>
          <w:p w:rsidR="002731AD" w:rsidRPr="002731AD" w:rsidRDefault="002731AD" w:rsidP="002731AD">
            <w:pPr>
              <w:spacing w:after="0" w:line="240" w:lineRule="auto"/>
              <w:jc w:val="center"/>
              <w:rPr>
                <w:rFonts w:ascii="Trebuchet MS" w:eastAsia="Times New Roman" w:hAnsi="Trebuchet MS" w:cs="Times New Roman"/>
                <w:b/>
                <w:bCs/>
                <w:color w:val="000000"/>
                <w:sz w:val="17"/>
                <w:szCs w:val="17"/>
                <w:lang w:eastAsia="tr-TR"/>
              </w:rPr>
            </w:pPr>
          </w:p>
        </w:tc>
        <w:tc>
          <w:tcPr>
            <w:tcW w:w="525" w:type="dxa"/>
            <w:vMerge w:val="restart"/>
            <w:tcBorders>
              <w:top w:val="nil"/>
              <w:left w:val="nil"/>
              <w:bottom w:val="nil"/>
              <w:right w:val="nil"/>
            </w:tcBorders>
            <w:shd w:val="clear" w:color="auto" w:fill="BFD0C5"/>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p>
        </w:tc>
      </w:tr>
      <w:tr w:rsidR="002731AD" w:rsidRPr="002731AD" w:rsidTr="002731AD">
        <w:trPr>
          <w:tblCellSpacing w:w="0" w:type="dxa"/>
        </w:trPr>
        <w:tc>
          <w:tcPr>
            <w:tcW w:w="12735" w:type="dxa"/>
            <w:tcBorders>
              <w:top w:val="single" w:sz="6" w:space="0" w:color="auto"/>
              <w:left w:val="nil"/>
              <w:bottom w:val="single" w:sz="6" w:space="0" w:color="auto"/>
              <w:right w:val="single" w:sz="6" w:space="0" w:color="auto"/>
            </w:tcBorders>
            <w:shd w:val="clear" w:color="auto" w:fill="BFD0C5"/>
            <w:vAlign w:val="center"/>
            <w:hideMark/>
          </w:tcPr>
          <w:tbl>
            <w:tblPr>
              <w:tblW w:w="11745" w:type="dxa"/>
              <w:jc w:val="center"/>
              <w:tblCellSpacing w:w="15" w:type="dxa"/>
              <w:tblCellMar>
                <w:top w:w="15" w:type="dxa"/>
                <w:left w:w="15" w:type="dxa"/>
                <w:bottom w:w="15" w:type="dxa"/>
                <w:right w:w="15" w:type="dxa"/>
              </w:tblCellMar>
              <w:tblLook w:val="04A0"/>
            </w:tblPr>
            <w:tblGrid>
              <w:gridCol w:w="11745"/>
            </w:tblGrid>
            <w:tr w:rsidR="002731AD" w:rsidRPr="002731AD">
              <w:trPr>
                <w:trHeight w:val="270"/>
                <w:tblCellSpacing w:w="15" w:type="dxa"/>
                <w:jc w:val="center"/>
              </w:trPr>
              <w:tc>
                <w:tcPr>
                  <w:tcW w:w="11655" w:type="dxa"/>
                  <w:vAlign w:val="cente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p>
              </w:tc>
            </w:tr>
            <w:tr w:rsidR="002731AD" w:rsidRPr="002731AD">
              <w:trPr>
                <w:trHeight w:val="465"/>
                <w:tblCellSpacing w:w="15" w:type="dxa"/>
                <w:jc w:val="center"/>
              </w:trPr>
              <w:tc>
                <w:tcPr>
                  <w:tcW w:w="11655" w:type="dxa"/>
                  <w:vAlign w:val="cente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Tv vericiyi yaptık Peki sinyali nasıl alacağız... Bilmemiz gerekenler...</w:t>
                  </w:r>
                  <w:r w:rsidRPr="002731AD">
                    <w:rPr>
                      <w:rFonts w:ascii="Trebuchet MS" w:eastAsia="Times New Roman" w:hAnsi="Trebuchet MS" w:cs="Times New Roman"/>
                      <w:color w:val="000000"/>
                      <w:sz w:val="24"/>
                      <w:szCs w:val="24"/>
                      <w:lang w:eastAsia="tr-TR"/>
                    </w:rPr>
                    <w:br/>
                    <w:t xml:space="preserve">Öncelikle bu vericileri yapmak ve kullanmak isteyenlerin LİSANSLI RADYO AMATÖRÜ olmaları gerekmektedir.(Lisanslı Radyo Amatörü: Ulaştırma Bakanlığı Telekomünikasyon kurumunun açmış olduğu amatör telsizci sınavlarına girerek başarılı olanlara kurumca verilen belgedir. Ayrıntılı bilgiyi Ulaştırma Bakanlığı Telekomünikasyon kurumu sitesinde ve </w:t>
                  </w:r>
                  <w:hyperlink r:id="rId11" w:history="1">
                    <w:r w:rsidRPr="002731AD">
                      <w:rPr>
                        <w:rFonts w:ascii="Trebuchet MS" w:eastAsia="Times New Roman" w:hAnsi="Trebuchet MS" w:cs="Times New Roman"/>
                        <w:color w:val="000000"/>
                        <w:sz w:val="20"/>
                        <w:szCs w:val="20"/>
                        <w:u w:val="single"/>
                        <w:lang w:eastAsia="tr-TR"/>
                      </w:rPr>
                      <w:t>TRAC</w:t>
                    </w:r>
                  </w:hyperlink>
                  <w:r w:rsidRPr="002731AD">
                    <w:rPr>
                      <w:rFonts w:ascii="Trebuchet MS" w:eastAsia="Times New Roman" w:hAnsi="Trebuchet MS" w:cs="Times New Roman"/>
                      <w:color w:val="000000"/>
                      <w:sz w:val="24"/>
                      <w:szCs w:val="24"/>
                      <w:lang w:eastAsia="tr-TR"/>
                    </w:rPr>
                    <w:t xml:space="preserve"> sitesinde bulabilirsiniz.) Herhangi bir problemle karşılaşmamanız için!! Ülkemizde </w:t>
                  </w:r>
                  <w:r w:rsidRPr="002731AD">
                    <w:rPr>
                      <w:rFonts w:ascii="Trebuchet MS" w:eastAsia="Times New Roman" w:hAnsi="Trebuchet MS" w:cs="Times New Roman"/>
                      <w:b/>
                      <w:bCs/>
                      <w:color w:val="000000"/>
                      <w:sz w:val="24"/>
                      <w:szCs w:val="24"/>
                      <w:lang w:eastAsia="tr-TR"/>
                    </w:rPr>
                    <w:t>Telsiz Kanunu</w:t>
                  </w:r>
                  <w:r w:rsidRPr="002731AD">
                    <w:rPr>
                      <w:rFonts w:ascii="Trebuchet MS" w:eastAsia="Times New Roman" w:hAnsi="Trebuchet MS" w:cs="Times New Roman"/>
                      <w:color w:val="000000"/>
                      <w:sz w:val="24"/>
                      <w:szCs w:val="24"/>
                      <w:lang w:eastAsia="tr-TR"/>
                    </w:rPr>
                    <w:t xml:space="preserve"> ve </w:t>
                  </w:r>
                  <w:r w:rsidRPr="002731AD">
                    <w:rPr>
                      <w:rFonts w:ascii="Trebuchet MS" w:eastAsia="Times New Roman" w:hAnsi="Trebuchet MS" w:cs="Times New Roman"/>
                      <w:b/>
                      <w:bCs/>
                      <w:color w:val="000000"/>
                      <w:sz w:val="24"/>
                      <w:szCs w:val="24"/>
                      <w:lang w:eastAsia="tr-TR"/>
                    </w:rPr>
                    <w:t>Amatör telsizcilik yönetmeliği</w:t>
                  </w:r>
                  <w:r w:rsidRPr="002731AD">
                    <w:rPr>
                      <w:rFonts w:ascii="Trebuchet MS" w:eastAsia="Times New Roman" w:hAnsi="Trebuchet MS" w:cs="Times New Roman"/>
                      <w:color w:val="000000"/>
                      <w:sz w:val="24"/>
                      <w:szCs w:val="24"/>
                      <w:lang w:eastAsia="tr-TR"/>
                    </w:rPr>
                    <w:t>ne göre, 430-440Mhz.(70cm.bandı) ve 1240-1300Mhz.(23cm. bandı) FSTV (Fast Scan Tv- hızlı taramalı tv) çalışmalarına izin verilmektedir. Ülkemizde Amatör Tv ile ilgili ciddi çalışma yapan Radyo amatörü yoktur. Umarım sayımız artar. Kısa zamanda Dijital modda Atv çalışmalarına da gecmek gerekmektedir. Aşağıda Amatör Telsiz yönetmeliğinin Amatör Tv'yi ilgilendiren kısımlarını önemli kısımlarını kısaca görelim.</w:t>
                  </w:r>
                  <w:r w:rsidRPr="002731AD">
                    <w:rPr>
                      <w:rFonts w:ascii="Trebuchet MS" w:eastAsia="Times New Roman" w:hAnsi="Trebuchet MS" w:cs="Times New Roman"/>
                      <w:color w:val="000000"/>
                      <w:sz w:val="24"/>
                      <w:szCs w:val="24"/>
                      <w:lang w:eastAsia="tr-TR"/>
                    </w:rPr>
                    <w:br/>
                  </w:r>
                  <w:r w:rsidRPr="002731AD">
                    <w:rPr>
                      <w:rFonts w:ascii="Trebuchet MS" w:eastAsia="Times New Roman" w:hAnsi="Trebuchet MS" w:cs="Times New Roman"/>
                      <w:color w:val="FF0033"/>
                      <w:sz w:val="24"/>
                      <w:szCs w:val="24"/>
                      <w:lang w:eastAsia="tr-TR"/>
                    </w:rPr>
                    <w:t>***</w:t>
                  </w:r>
                  <w:r w:rsidRPr="002731AD">
                    <w:rPr>
                      <w:rFonts w:ascii="Trebuchet MS" w:eastAsia="Times New Roman" w:hAnsi="Trebuchet MS" w:cs="Times New Roman"/>
                      <w:color w:val="000000"/>
                      <w:sz w:val="24"/>
                      <w:szCs w:val="24"/>
                      <w:lang w:eastAsia="tr-TR"/>
                    </w:rPr>
                    <w:t xml:space="preserve"> ile işaretli kısımlarda lisanslı Amatörler Amatör TV çalışması yapabilirler.</w:t>
                  </w:r>
                  <w:r w:rsidRPr="002731AD">
                    <w:rPr>
                      <w:rFonts w:ascii="Trebuchet MS" w:eastAsia="Times New Roman" w:hAnsi="Trebuchet MS" w:cs="Times New Roman"/>
                      <w:color w:val="000000"/>
                      <w:sz w:val="17"/>
                      <w:szCs w:val="17"/>
                      <w:lang w:eastAsia="tr-TR"/>
                    </w:rPr>
                    <w:t xml:space="preserve">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FF0000"/>
                      <w:sz w:val="24"/>
                      <w:szCs w:val="24"/>
                      <w:lang w:eastAsia="tr-TR"/>
                    </w:rPr>
                    <w:t>***</w:t>
                  </w:r>
                  <w:r w:rsidRPr="002731AD">
                    <w:rPr>
                      <w:rFonts w:ascii="TimesNewRoman" w:eastAsia="Times New Roman" w:hAnsi="TimesNewRoman" w:cs="Times New Roman"/>
                      <w:color w:val="000000"/>
                      <w:sz w:val="24"/>
                      <w:szCs w:val="24"/>
                      <w:lang w:eastAsia="tr-TR"/>
                    </w:rPr>
                    <w:t xml:space="preserve"> </w:t>
                  </w:r>
                  <w:r w:rsidRPr="002731AD">
                    <w:rPr>
                      <w:rFonts w:ascii="TimesNewRoman" w:eastAsia="Times New Roman" w:hAnsi="TimesNewRoman" w:cs="Times New Roman"/>
                      <w:b/>
                      <w:bCs/>
                      <w:color w:val="000000"/>
                      <w:sz w:val="24"/>
                      <w:szCs w:val="24"/>
                      <w:lang w:eastAsia="tr-TR"/>
                    </w:rPr>
                    <w:t>Amatör Telsizcilik Yönetmeliği</w:t>
                  </w:r>
                  <w:r w:rsidRPr="002731AD">
                    <w:rPr>
                      <w:rFonts w:ascii="TimesNewRoman" w:eastAsia="Times New Roman" w:hAnsi="TimesNewRoman" w:cs="Times New Roman"/>
                      <w:color w:val="000000"/>
                      <w:sz w:val="24"/>
                      <w:szCs w:val="24"/>
                      <w:lang w:eastAsia="tr-TR"/>
                    </w:rPr>
                    <w:t xml:space="preserve"> </w:t>
                  </w:r>
                  <w:r w:rsidRPr="002731AD">
                    <w:rPr>
                      <w:rFonts w:ascii="TimesNewRoman" w:eastAsia="Times New Roman" w:hAnsi="TimesNewRoman" w:cs="Times New Roman"/>
                      <w:color w:val="FF0000"/>
                      <w:sz w:val="24"/>
                      <w:szCs w:val="24"/>
                      <w:lang w:eastAsia="tr-TR"/>
                    </w:rPr>
                    <w:t xml:space="preserve">***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FF0000"/>
                      <w:sz w:val="24"/>
                      <w:szCs w:val="24"/>
                      <w:lang w:eastAsia="tr-TR"/>
                    </w:rPr>
                    <w:lastRenderedPageBreak/>
                    <w:t>Yönetmeliğin Amator Tv ile ilgili bizi ilgilendiren kısımları</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b/>
                      <w:bCs/>
                      <w:color w:val="000000"/>
                      <w:sz w:val="24"/>
                      <w:szCs w:val="24"/>
                      <w:lang w:eastAsia="tr-TR"/>
                    </w:rPr>
                    <w:t xml:space="preserve">Madde 2- </w:t>
                  </w:r>
                  <w:r w:rsidRPr="002731AD">
                    <w:rPr>
                      <w:rFonts w:ascii="TimesNewRoman" w:eastAsia="Times New Roman" w:hAnsi="TimesNewRoman" w:cs="Times New Roman"/>
                      <w:color w:val="000000"/>
                      <w:sz w:val="24"/>
                      <w:szCs w:val="24"/>
                      <w:lang w:eastAsia="tr-TR"/>
                    </w:rPr>
                    <w:t>Bu Yönetmelik 2813 sayılı Telsiz Kanunu uyarınca Amatör telsizcilik faaliyetinde bulunacak kişilerin ve amatör telsizci adaylarının yetiştirilmeleri amacıyla, A sınıfı amatör telsizcilik belgesine sahip bir kişinin sorumluluğunda olmak kaydıyla ; Amatör telsiz dernekleri, eğitim ve ögretim kurumları, acil ve olağanüstü durum haberleşmesinde faydalanılabilecek kuruluşlar ile izcilik kuruluşları ve araştırma kurumlarının, amatör telsiz istasyonu kurup, çalıştırabilmeleri için gereken kuralları ve işlemleri kapsar.</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b/>
                      <w:bCs/>
                      <w:color w:val="000000"/>
                      <w:sz w:val="24"/>
                      <w:szCs w:val="24"/>
                      <w:lang w:eastAsia="tr-TR"/>
                    </w:rPr>
                    <w:t xml:space="preserve">j) FSTV </w:t>
                  </w:r>
                  <w:r w:rsidRPr="002731AD">
                    <w:rPr>
                      <w:rFonts w:ascii="TimesNewRoman" w:eastAsia="Times New Roman" w:hAnsi="TimesNewRoman" w:cs="Times New Roman"/>
                      <w:color w:val="000000"/>
                      <w:sz w:val="24"/>
                      <w:szCs w:val="24"/>
                      <w:lang w:eastAsia="tr-TR"/>
                    </w:rPr>
                    <w:t>: Hızlı Taramalı TV Sistemini (Fast Scan TV),</w:t>
                  </w:r>
                </w:p>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b/>
                      <w:bCs/>
                      <w:color w:val="000000"/>
                      <w:sz w:val="24"/>
                      <w:szCs w:val="24"/>
                      <w:lang w:eastAsia="tr-TR"/>
                    </w:rPr>
                    <w:t>FREKANS BANTLARINA İLİŞKİN AÇIKLAMALAR EK(3)</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24"/>
                      <w:szCs w:val="24"/>
                      <w:lang w:eastAsia="tr-TR"/>
                    </w:rPr>
                    <w:t>(14) Ondört rakamı; FSTV emisyonlarının; 434 - 440 MHz (A3F emisyon çeşidi kullanılmaz), 1240 - 1256 MHz ve 1270 - 1286 MHz frekans aralıklarında kullanılabileceğini,</w:t>
                  </w:r>
                </w:p>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b/>
                      <w:bCs/>
                      <w:color w:val="000000"/>
                      <w:sz w:val="24"/>
                      <w:szCs w:val="24"/>
                      <w:lang w:eastAsia="tr-TR"/>
                    </w:rPr>
                    <w:t>EMİSYON TİPLERİ EK(4)</w:t>
                  </w:r>
                </w:p>
                <w:tbl>
                  <w:tblPr>
                    <w:tblW w:w="10410" w:type="dxa"/>
                    <w:jc w:val="center"/>
                    <w:tblCellMar>
                      <w:left w:w="0" w:type="dxa"/>
                      <w:right w:w="0" w:type="dxa"/>
                    </w:tblCellMar>
                    <w:tblLook w:val="04A0"/>
                  </w:tblPr>
                  <w:tblGrid>
                    <w:gridCol w:w="1455"/>
                    <w:gridCol w:w="6105"/>
                    <w:gridCol w:w="2850"/>
                  </w:tblGrid>
                  <w:tr w:rsidR="002731AD" w:rsidRPr="002731AD">
                    <w:trPr>
                      <w:trHeight w:val="405"/>
                      <w:jc w:val="center"/>
                    </w:trPr>
                    <w:tc>
                      <w:tcPr>
                        <w:tcW w:w="14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Kısaltmalar</w:t>
                        </w:r>
                      </w:p>
                    </w:tc>
                    <w:tc>
                      <w:tcPr>
                        <w:tcW w:w="6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 xml:space="preserve">Emisyon Çeşidi </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İzin Verilen Max.Band Genişliği</w:t>
                        </w:r>
                      </w:p>
                    </w:tc>
                  </w:tr>
                  <w:tr w:rsidR="002731AD" w:rsidRPr="002731AD">
                    <w:trPr>
                      <w:trHeight w:val="15"/>
                      <w:jc w:val="center"/>
                    </w:trPr>
                    <w:tc>
                      <w:tcPr>
                        <w:tcW w:w="14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15" w:lineRule="atLeast"/>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F3F</w:t>
                        </w:r>
                      </w:p>
                    </w:tc>
                    <w:tc>
                      <w:tcPr>
                        <w:tcW w:w="6105" w:type="dxa"/>
                        <w:tcBorders>
                          <w:top w:val="nil"/>
                          <w:left w:val="nil"/>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15" w:lineRule="atLeast"/>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Frekans modülasyonlu, analog bilgi ihtiva eden tek kanallı televizyon yayını.</w:t>
                        </w:r>
                      </w:p>
                    </w:tc>
                    <w:tc>
                      <w:tcPr>
                        <w:tcW w:w="2850" w:type="dxa"/>
                        <w:tcBorders>
                          <w:top w:val="nil"/>
                          <w:left w:val="nil"/>
                          <w:bottom w:val="single" w:sz="8" w:space="0" w:color="auto"/>
                          <w:right w:val="single" w:sz="8" w:space="0" w:color="auto"/>
                        </w:tcBorders>
                        <w:tcMar>
                          <w:top w:w="0" w:type="dxa"/>
                          <w:left w:w="108" w:type="dxa"/>
                          <w:bottom w:w="0" w:type="dxa"/>
                          <w:right w:w="108" w:type="dxa"/>
                        </w:tcMar>
                        <w:hideMark/>
                      </w:tcPr>
                      <w:p w:rsidR="002731AD" w:rsidRPr="002731AD" w:rsidRDefault="002731AD" w:rsidP="002731AD">
                        <w:pPr>
                          <w:spacing w:after="0" w:line="15" w:lineRule="atLeast"/>
                          <w:jc w:val="center"/>
                          <w:rPr>
                            <w:rFonts w:ascii="Trebuchet MS" w:eastAsia="Times New Roman" w:hAnsi="Trebuchet MS" w:cs="Times New Roman"/>
                            <w:color w:val="000000"/>
                            <w:sz w:val="17"/>
                            <w:szCs w:val="17"/>
                            <w:lang w:eastAsia="tr-TR"/>
                          </w:rPr>
                        </w:pPr>
                        <w:r w:rsidRPr="002731AD">
                          <w:rPr>
                            <w:rFonts w:ascii="TimesNewRoman" w:eastAsia="Times New Roman" w:hAnsi="TimesNewRoman" w:cs="Times New Roman"/>
                            <w:color w:val="000000"/>
                            <w:sz w:val="17"/>
                            <w:szCs w:val="17"/>
                            <w:lang w:eastAsia="tr-TR"/>
                          </w:rPr>
                          <w:t>6 MHz</w:t>
                        </w:r>
                        <w:r w:rsidRPr="002731AD">
                          <w:rPr>
                            <w:rFonts w:ascii="TimesNewRoman" w:eastAsia="Times New Roman" w:hAnsi="TimesNewRoman" w:cs="Times New Roman"/>
                            <w:b/>
                            <w:bCs/>
                            <w:color w:val="000000"/>
                            <w:sz w:val="17"/>
                            <w:szCs w:val="17"/>
                            <w:lang w:eastAsia="tr-TR"/>
                          </w:rPr>
                          <w:t xml:space="preserve"> </w:t>
                        </w:r>
                      </w:p>
                    </w:tc>
                  </w:tr>
                </w:tbl>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p>
              </w:tc>
            </w:tr>
            <w:tr w:rsidR="002731AD" w:rsidRPr="002731AD">
              <w:trPr>
                <w:trHeight w:val="405"/>
                <w:tblCellSpacing w:w="15" w:type="dxa"/>
                <w:jc w:val="center"/>
              </w:trPr>
              <w:tc>
                <w:tcPr>
                  <w:tcW w:w="11655" w:type="dxa"/>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b/>
                      <w:bCs/>
                      <w:color w:val="000000"/>
                      <w:sz w:val="24"/>
                      <w:szCs w:val="24"/>
                      <w:lang w:eastAsia="tr-TR"/>
                    </w:rPr>
                    <w:lastRenderedPageBreak/>
                    <w:t>EK (2)</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6753225" cy="5819775"/>
                        <wp:effectExtent l="19050" t="0" r="9525" b="0"/>
                        <wp:docPr id="17" name="Resim 17" descr="http://www.amatortv.com/vericilerhak/amtbandpl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matortv.com/vericilerhak/amtbandplan.gif"/>
                                <pic:cNvPicPr>
                                  <a:picLocks noChangeAspect="1" noChangeArrowheads="1"/>
                                </pic:cNvPicPr>
                              </pic:nvPicPr>
                              <pic:blipFill>
                                <a:blip r:embed="rId5" cstate="print"/>
                                <a:srcRect/>
                                <a:stretch>
                                  <a:fillRect/>
                                </a:stretch>
                              </pic:blipFill>
                              <pic:spPr bwMode="auto">
                                <a:xfrm>
                                  <a:off x="0" y="0"/>
                                  <a:ext cx="6753225" cy="5819775"/>
                                </a:xfrm>
                                <a:prstGeom prst="rect">
                                  <a:avLst/>
                                </a:prstGeom>
                                <a:noFill/>
                                <a:ln w="9525">
                                  <a:noFill/>
                                  <a:miter lim="800000"/>
                                  <a:headEnd/>
                                  <a:tailEnd/>
                                </a:ln>
                              </pic:spPr>
                            </pic:pic>
                          </a:graphicData>
                        </a:graphic>
                      </wp:inline>
                    </w:drawing>
                  </w:r>
                </w:p>
              </w:tc>
            </w:tr>
            <w:tr w:rsidR="002731AD" w:rsidRPr="002731AD">
              <w:trPr>
                <w:trHeight w:val="7500"/>
                <w:tblCellSpacing w:w="15" w:type="dxa"/>
                <w:jc w:val="center"/>
              </w:trPr>
              <w:tc>
                <w:tcPr>
                  <w:tcW w:w="11655" w:type="dxa"/>
                  <w:hideMark/>
                </w:tcPr>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lastRenderedPageBreak/>
                    <w:t xml:space="preserve">1982 lü yıllarda tv vericileri ile ilgilenmekteydim. O zamanlar basit tv verici cihazları denemesi yapıyordum. Mikrodalga ATV çalışmalarıma 2000 yılında başladım. Bu arada birçok deneme yaptım. Bunları Amatör arkadaşlarla paylaşmak isterim. Tabi ki tecrübelerimin hepsini internet ortamına aktarma imkanım yok, önemli olanlarını aktarmaya çalışıyorum. Avrupalı Amatörler bize kapalı olan 13cm. 6cm. 3cm. (10GHZ:) 24ghz...240Ghz. bantlarını kullanmaktadırlar. Ülkemizde bu bandlar her nedense amatör çalışmaya kapalıdır.? Amatörlere Tahsis edilmiş frekanslarda birçok ticari sistemler kurulmuştur. Dünya'nın bütün ülkelerinde amatörlere tahsis edilmiş frekans lar hemen hemen aynıdır. Bununla birlikte Türkiye ITU (uluslararası Telekomünikasyon Birliği) ve CEPT (Avrupa Posta Telekomünikasyon Birliği) üyesidir ve karşılıklı (mütekabiliyet) anlaşmalara imza koymuştur? Dolayısıyla Avrupa ve diğer Dünya ülkeleri Amatörleri ile aynı statüde ve aynı haklara sahip olduğumuzu düşünüyorum! Avrupalı olmak için uğraştığımız şu günlerde imzamızın arkasında duralım. Amatör bandlar ticari olarak satılmasın. Amator istasyonlar ticari işletmelerle aynı statüye sokulmasın.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b/>
                      <w:bCs/>
                      <w:color w:val="000000"/>
                      <w:sz w:val="24"/>
                      <w:szCs w:val="24"/>
                      <w:lang w:eastAsia="tr-TR"/>
                    </w:rPr>
                    <w:t xml:space="preserve">BİZLER ARAŞTIRMACIYIZ. KENDİ İMKANLARIMIZLA BİR ŞEYLER YAPABİLDİĞİMİZE İNANIYORUZ.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FF0033"/>
                      <w:sz w:val="24"/>
                      <w:szCs w:val="24"/>
                      <w:lang w:eastAsia="tr-TR"/>
                    </w:rPr>
                    <w:t>Bu haklarımız sadece kağıt üzerinde kalmasın. TA2VB Fazlı Çelen Düzce</w:t>
                  </w:r>
                  <w:r w:rsidRPr="002731AD">
                    <w:rPr>
                      <w:rFonts w:ascii="Trebuchet MS" w:eastAsia="Times New Roman" w:hAnsi="Trebuchet MS" w:cs="Times New Roman"/>
                      <w:color w:val="000000"/>
                      <w:sz w:val="17"/>
                      <w:szCs w:val="17"/>
                      <w:lang w:eastAsia="tr-TR"/>
                    </w:rPr>
                    <w:t xml:space="preserve">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b/>
                      <w:bCs/>
                      <w:color w:val="000000"/>
                      <w:sz w:val="24"/>
                      <w:szCs w:val="24"/>
                      <w:lang w:eastAsia="tr-TR"/>
                    </w:rPr>
                    <w:t>PEKİ ATV SİNYALİNİ NASIL ALABİLİRİZ?</w:t>
                  </w:r>
                  <w:r w:rsidRPr="002731AD">
                    <w:rPr>
                      <w:rFonts w:ascii="Trebuchet MS" w:eastAsia="Times New Roman" w:hAnsi="Trebuchet MS" w:cs="Times New Roman"/>
                      <w:color w:val="000000"/>
                      <w:sz w:val="17"/>
                      <w:szCs w:val="17"/>
                      <w:lang w:eastAsia="tr-TR"/>
                    </w:rPr>
                    <w:t xml:space="preserve">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2857500" cy="2505075"/>
                        <wp:effectExtent l="19050" t="0" r="0" b="0"/>
                        <wp:docPr id="18" name="Resim 18" descr="http://www.amatortv.com/vericilerhak/atvrece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matortv.com/vericilerhak/atvreceiver.gif"/>
                                <pic:cNvPicPr>
                                  <a:picLocks noChangeAspect="1" noChangeArrowheads="1"/>
                                </pic:cNvPicPr>
                              </pic:nvPicPr>
                              <pic:blipFill>
                                <a:blip r:embed="rId6" cstate="print"/>
                                <a:srcRect/>
                                <a:stretch>
                                  <a:fillRect/>
                                </a:stretch>
                              </pic:blipFill>
                              <pic:spPr bwMode="auto">
                                <a:xfrm>
                                  <a:off x="0" y="0"/>
                                  <a:ext cx="2857500" cy="2505075"/>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Amatör Tv sinyalini almak için Analog Receiver cihazı kullanmalısınız. 1200Mhz. anteninden sonra LNA (preanfi)sinyali güçlendirirerek cihaza ulaştırmaktadır. Yaptığınız bu vericiyi denemek için Receiver ın LNB ye giden A yada B girişlerine kısa tel parçası bağlayarak deneyin. Bu arada süpriz sinyallerle karşılaşabilirsiniz. Bu frekanslarda yasak olmasına rağmen Radyo ve Tv verici istasyonlarının link sinyalleri, naklen yayın vb. sinyallere rastlayabilisiniz. Turkiye de Lisanslı Radyo Amatörlerin çalışacağı frekans 1240-1300Mhz. arası ve 430-440Mhz dir. Gerekli bilgiler Amatör telsiz yönetmeliğinde mevcuttur. 70cm. için Kablo Tv tunerli TV veya 434 Mhz. yi alt Tv kanallarına çeviren (5-12 veya 2-4 kanalına) down converter kulllanmalısınız.</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3810000" cy="2857500"/>
                        <wp:effectExtent l="19050" t="0" r="0" b="0"/>
                        <wp:docPr id="19" name="Resim 19" descr="http://www.amatortv.com/vericilerhak/r3te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matortv.com/vericilerhak/r3telant.jpg"/>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 xml:space="preserve">Amator Tv de ilk çalışmalara başlamak ( 1200-1300Mhz.-23cm. bandı)için alıcı olarak Anolog Receiver kullanmalıyız. Zaten anolog receivırlar, yayınlar dijitale geçtiği için altıl duruma düştü, çöp oldu? Bunca para nın hesabını siz düşünün. Anolog cihazımız tarama (scan )özelliği olursa daha verimli çalışırsınız. Öncelikle cihazın Rf A yada B girişine geçici olarak anten bağlamalıyız., bu ilk sinyali almak içindir. başlangıç olarak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3810000" cy="2857500"/>
                        <wp:effectExtent l="19050" t="0" r="0" b="0"/>
                        <wp:docPr id="20" name="Resim 20" descr="http://www.amatortv.com/vericilerhak/r2telan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matortv.com/vericilerhak/r2telanten.jpg"/>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 xml:space="preserve">anten olarak , 14 cm uzunluğunda (5/8 dalga boyu) tv anten iniş kablosu yeterlidir. 6 cm de kullanabilirsiniz. Antenin dış plastik ve koaksiyel kısmını soyarsınız, ortada kalan tekli kabloyu dişi konnektor içine sokarsınız. şimdilik hepsi bu kadar. Dikkat edilecek en önemli nokta cihazdan 14 veya 18 volt gelmektedir. </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Bu voltajların kısa devre olmamasına dikkat etmeliyiz.</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3810000" cy="2857500"/>
                        <wp:effectExtent l="19050" t="0" r="0" b="0"/>
                        <wp:docPr id="21" name="Resim 21" descr="http://www.amatortv.com/vericilerhak/r3te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matortv.com/vericilerhak/r3telant.jpg"/>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İsterseniz benim yaptığım gibi konnektoru kabloya bağlayın konnektorden itibaren koblonun dış plastiğini ve blendajını soyun daha kullanışlı olur. anten sağa sola kaymaz. Anteni vidalı bir şekilde takarsınız. Anten işlemi tamamlandıktan sonra.</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24"/>
                      <w:szCs w:val="24"/>
                      <w:lang w:eastAsia="tr-TR"/>
                    </w:rPr>
                    <w:drawing>
                      <wp:inline distT="0" distB="0" distL="0" distR="0">
                        <wp:extent cx="3810000" cy="2857500"/>
                        <wp:effectExtent l="19050" t="0" r="0" b="0"/>
                        <wp:docPr id="22" name="Resim 22" descr="http://www.amatortv.com/vericilerhak/r4frekans1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matortv.com/vericilerhak/r4frekans1240.jpg"/>
                                <pic:cNvPicPr>
                                  <a:picLocks noChangeAspect="1" noChangeArrowheads="1"/>
                                </pic:cNvPicPr>
                              </pic:nvPicPr>
                              <pic:blipFill>
                                <a:blip r:embed="rId9"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Sıra Frekansımızı ayarlamaya geldi. Cihazdan Frekansımızı 1240Mhz ye ayarlarız. Amatör yönetmelik deki frekanslara uyalım Ses frekansını da ; Av Modülatörde hangi frekansı kullanmış isek ona ayarlarız(5.5mhz, 6Mhz., 6.5Mhz). Amatör tv için alıcı işlemini hallettik. Unutmayın bu çalışmalar, başlangıç içindir. Sıra geldi sinyal göndermeye yani verici kısmını yapacağız receiver'i Tv'ye bağlamayı unutmayalım. Scart girişini kullanırsanız daha randımanlı olur. ayar için fazla uğraşmazsınız. ve daha net görüntü alırsınız.</w: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imes New Roman" w:eastAsia="Times New Roman" w:hAnsi="Times New Roman" w:cs="Times New Roman"/>
                      <w:sz w:val="24"/>
                      <w:szCs w:val="24"/>
                      <w:lang w:eastAsia="tr-TR"/>
                    </w:rPr>
                    <w:pict/>
                  </w:r>
                </w:p>
                <w:p w:rsidR="002731AD" w:rsidRPr="002731AD" w:rsidRDefault="002731AD" w:rsidP="002731AD">
                  <w:pPr>
                    <w:spacing w:after="0" w:line="240" w:lineRule="auto"/>
                    <w:jc w:val="center"/>
                    <w:rPr>
                      <w:rFonts w:ascii="Trebuchet MS" w:eastAsia="Times New Roman" w:hAnsi="Trebuchet MS" w:cs="Times New Roman"/>
                      <w:color w:val="000000"/>
                      <w:sz w:val="17"/>
                      <w:szCs w:val="17"/>
                      <w:lang w:eastAsia="tr-TR"/>
                    </w:rPr>
                  </w:pPr>
                  <w:r w:rsidRPr="002731AD">
                    <w:rPr>
                      <w:rFonts w:ascii="Trebuchet MS" w:eastAsia="Times New Roman" w:hAnsi="Trebuchet MS" w:cs="Times New Roman"/>
                      <w:color w:val="000000"/>
                      <w:sz w:val="24"/>
                      <w:szCs w:val="24"/>
                      <w:lang w:eastAsia="tr-TR"/>
                    </w:rPr>
                    <w:t xml:space="preserve">Öncelikle bu frekansta çalışacak VCO ve sürücü, Audio Video Modülatör, Power katları, Anten, LNA dediğimiz preanfi, Sistemimizin daha kararlı ve konforlu konforlu çalışması için PLL kontrol devresi (pic kontrollü LCD ekranlı, MC145151)vb. Uğraşacak bayağı malzeme çıktı canınız sıkılmaz .Ama ben ugraşmam diyorsanız Ben sizin için baskı devrelerini hazırladım. hatta montajlarını da yaptım. İsteyen Amatörlere ve </w:t>
                  </w:r>
                  <w:r w:rsidRPr="002731AD">
                    <w:rPr>
                      <w:rFonts w:ascii="Trebuchet MS" w:eastAsia="Times New Roman" w:hAnsi="Trebuchet MS" w:cs="Times New Roman"/>
                      <w:color w:val="000000"/>
                      <w:sz w:val="24"/>
                      <w:szCs w:val="24"/>
                      <w:lang w:eastAsia="tr-TR"/>
                    </w:rPr>
                    <w:lastRenderedPageBreak/>
                    <w:t>amatör adaylarına göndermekteyim. daha sonra ise ister 2W çıkış yapın isterseniz 20W isterseniz 40W . Piyasada benzer cihazları Radyolink Olarak 5-10 bin dolara satmaktadırlar. Neden biz bu cihazları yapmayalım?...</w:t>
                  </w:r>
                </w:p>
              </w:tc>
            </w:tr>
          </w:tbl>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p>
        </w:tc>
      </w:tr>
      <w:tr w:rsidR="002731AD" w:rsidRPr="002731AD" w:rsidTr="002731AD">
        <w:trPr>
          <w:trHeight w:val="240"/>
          <w:tblCellSpacing w:w="0" w:type="dxa"/>
        </w:trPr>
        <w:tc>
          <w:tcPr>
            <w:tcW w:w="12735" w:type="dxa"/>
            <w:tcBorders>
              <w:top w:val="nil"/>
              <w:left w:val="nil"/>
              <w:bottom w:val="nil"/>
              <w:right w:val="nil"/>
            </w:tcBorders>
            <w:shd w:val="clear" w:color="auto" w:fill="BFD0C5"/>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lastRenderedPageBreak/>
              <w:drawing>
                <wp:inline distT="0" distB="0" distL="0" distR="0">
                  <wp:extent cx="152400" cy="152400"/>
                  <wp:effectExtent l="19050" t="0" r="0" b="0"/>
                  <wp:docPr id="24" name="Resim 24" descr="http://www.amatortv.com/ta2vb_files/cerv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matortv.com/ta2vb_files/cerv06.gif"/>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525" w:type="dxa"/>
            <w:tcBorders>
              <w:top w:val="nil"/>
              <w:left w:val="nil"/>
              <w:bottom w:val="nil"/>
              <w:right w:val="nil"/>
            </w:tcBorders>
            <w:shd w:val="clear" w:color="auto" w:fill="BFD0C5"/>
            <w:vAlign w:val="center"/>
            <w:hideMark/>
          </w:tcPr>
          <w:p w:rsidR="002731AD" w:rsidRPr="002731AD" w:rsidRDefault="002731AD" w:rsidP="002731AD">
            <w:pPr>
              <w:spacing w:after="0" w:line="240" w:lineRule="auto"/>
              <w:rPr>
                <w:rFonts w:ascii="Trebuchet MS" w:eastAsia="Times New Roman" w:hAnsi="Trebuchet MS" w:cs="Times New Roman"/>
                <w:color w:val="000000"/>
                <w:sz w:val="17"/>
                <w:szCs w:val="17"/>
                <w:lang w:eastAsia="tr-TR"/>
              </w:rPr>
            </w:pPr>
          </w:p>
        </w:tc>
      </w:tr>
    </w:tbl>
    <w:p w:rsidR="002731AD" w:rsidRPr="002731AD" w:rsidRDefault="002731AD" w:rsidP="002731AD">
      <w:pPr>
        <w:ind w:left="-1417"/>
        <w:rPr>
          <w:b/>
        </w:rPr>
      </w:pPr>
      <w:r>
        <w:rPr>
          <w:noProof/>
          <w:lang w:eastAsia="tr-TR"/>
        </w:rPr>
        <w:lastRenderedPageBreak/>
        <w:drawing>
          <wp:inline distT="0" distB="0" distL="0" distR="0">
            <wp:extent cx="5715000" cy="4286250"/>
            <wp:effectExtent l="19050" t="0" r="0" b="0"/>
            <wp:docPr id="36" name="Resim 36" descr="re5p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5pll"/>
                    <pic:cNvPicPr>
                      <a:picLocks noChangeAspect="1" noChangeArrowheads="1"/>
                    </pic:cNvPicPr>
                  </pic:nvPicPr>
                  <pic:blipFill>
                    <a:blip r:embed="rId12"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sectPr w:rsidR="002731AD" w:rsidRPr="002731AD" w:rsidSect="002731AD">
      <w:pgSz w:w="12240" w:h="15840" w:code="1"/>
      <w:pgMar w:top="1440" w:right="1077" w:bottom="1440" w:left="1077" w:header="709" w:footer="709" w:gutter="0"/>
      <w:paperSrc w:first="15" w:other="15"/>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2731AD"/>
    <w:rsid w:val="002731AD"/>
    <w:rsid w:val="00A63A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A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731AD"/>
    <w:pPr>
      <w:spacing w:after="0" w:line="240" w:lineRule="auto"/>
    </w:pPr>
    <w:rPr>
      <w:rFonts w:ascii="Trebuchet MS" w:eastAsia="Times New Roman" w:hAnsi="Trebuchet MS" w:cs="Times New Roman"/>
      <w:color w:val="000000"/>
      <w:sz w:val="17"/>
      <w:szCs w:val="17"/>
      <w:lang w:eastAsia="tr-TR"/>
    </w:rPr>
  </w:style>
  <w:style w:type="paragraph" w:styleId="BalonMetni">
    <w:name w:val="Balloon Text"/>
    <w:basedOn w:val="Normal"/>
    <w:link w:val="BalonMetniChar"/>
    <w:uiPriority w:val="99"/>
    <w:semiHidden/>
    <w:unhideWhenUsed/>
    <w:rsid w:val="002731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3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trac.org.tr/" TargetMode="Externa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hyperlink" Target="http://www.trac.org.tr/"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1950</Words>
  <Characters>11117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2013-02-25T16:28:00Z</dcterms:created>
  <dcterms:modified xsi:type="dcterms:W3CDTF">2013-02-25T16:36:00Z</dcterms:modified>
</cp:coreProperties>
</file>